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FA" w:rsidRPr="0083741D" w:rsidRDefault="0083741D" w:rsidP="00522645">
      <w:pPr>
        <w:spacing w:after="0" w:line="240" w:lineRule="auto"/>
        <w:ind w:right="-270"/>
        <w:jc w:val="center"/>
        <w:rPr>
          <w:b/>
          <w:sz w:val="40"/>
          <w:szCs w:val="40"/>
        </w:rPr>
      </w:pPr>
      <w:r w:rsidRPr="00522645">
        <w:rPr>
          <w:b/>
          <w:shadow/>
          <w:noProof/>
          <w:sz w:val="44"/>
          <w:szCs w:val="44"/>
          <w:lang w:bidi="ar-SA"/>
        </w:rPr>
        <w:drawing>
          <wp:anchor distT="0" distB="0" distL="114300" distR="114300" simplePos="0" relativeHeight="251658240" behindDoc="0" locked="0" layoutInCell="1" allowOverlap="1">
            <wp:simplePos x="0" y="0"/>
            <wp:positionH relativeFrom="column">
              <wp:posOffset>-285750</wp:posOffset>
            </wp:positionH>
            <wp:positionV relativeFrom="paragraph">
              <wp:posOffset>68580</wp:posOffset>
            </wp:positionV>
            <wp:extent cx="803910" cy="79248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03910" cy="792480"/>
                    </a:xfrm>
                    <a:prstGeom prst="rect">
                      <a:avLst/>
                    </a:prstGeom>
                    <a:noFill/>
                    <a:ln w="9525">
                      <a:noFill/>
                      <a:miter lim="800000"/>
                      <a:headEnd/>
                      <a:tailEnd/>
                    </a:ln>
                  </pic:spPr>
                </pic:pic>
              </a:graphicData>
            </a:graphic>
          </wp:anchor>
        </w:drawing>
      </w:r>
      <w:r w:rsidR="00522645">
        <w:rPr>
          <w:b/>
          <w:shadow/>
          <w:sz w:val="44"/>
          <w:szCs w:val="44"/>
        </w:rPr>
        <w:t xml:space="preserve"> </w:t>
      </w:r>
      <w:r w:rsidR="00522645" w:rsidRPr="00522645">
        <w:rPr>
          <w:b/>
          <w:shadow/>
          <w:sz w:val="48"/>
          <w:szCs w:val="48"/>
        </w:rPr>
        <w:t xml:space="preserve">RESA </w:t>
      </w:r>
      <w:r w:rsidR="00DB76CB" w:rsidRPr="00522645">
        <w:rPr>
          <w:b/>
          <w:shadow/>
          <w:sz w:val="48"/>
          <w:szCs w:val="48"/>
        </w:rPr>
        <w:t xml:space="preserve">Summer </w:t>
      </w:r>
      <w:r w:rsidR="00352C37" w:rsidRPr="00522645">
        <w:rPr>
          <w:b/>
          <w:shadow/>
          <w:sz w:val="48"/>
          <w:szCs w:val="48"/>
        </w:rPr>
        <w:t xml:space="preserve">2009 </w:t>
      </w:r>
      <w:r w:rsidR="00DB76CB" w:rsidRPr="00522645">
        <w:rPr>
          <w:b/>
          <w:shadow/>
          <w:sz w:val="48"/>
          <w:szCs w:val="48"/>
        </w:rPr>
        <w:t>Math Offerings</w:t>
      </w:r>
      <w:r w:rsidR="00352C37">
        <w:rPr>
          <w:b/>
          <w:sz w:val="40"/>
          <w:szCs w:val="40"/>
        </w:rPr>
        <w:tab/>
      </w:r>
      <w:r w:rsidR="00352C37">
        <w:rPr>
          <w:b/>
          <w:noProof/>
          <w:sz w:val="40"/>
          <w:szCs w:val="40"/>
          <w:lang w:bidi="ar-SA"/>
        </w:rPr>
        <w:drawing>
          <wp:inline distT="0" distB="0" distL="0" distR="0">
            <wp:extent cx="875826" cy="784860"/>
            <wp:effectExtent l="19050" t="0" r="474" b="0"/>
            <wp:docPr id="3" name="Picture 2" descr="C:\Documents and Settings\deniseh\Local Settings\Temporary Internet Files\Content.IE5\G735V2D1\MCj029065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eniseh\Local Settings\Temporary Internet Files\Content.IE5\G735V2D1\MCj02906520000[1].wmf"/>
                    <pic:cNvPicPr>
                      <a:picLocks noChangeAspect="1" noChangeArrowheads="1"/>
                    </pic:cNvPicPr>
                  </pic:nvPicPr>
                  <pic:blipFill>
                    <a:blip r:embed="rId5"/>
                    <a:srcRect/>
                    <a:stretch>
                      <a:fillRect/>
                    </a:stretch>
                  </pic:blipFill>
                  <pic:spPr bwMode="auto">
                    <a:xfrm>
                      <a:off x="0" y="0"/>
                      <a:ext cx="880270" cy="788842"/>
                    </a:xfrm>
                    <a:prstGeom prst="rect">
                      <a:avLst/>
                    </a:prstGeom>
                    <a:noFill/>
                    <a:ln w="9525">
                      <a:noFill/>
                      <a:miter lim="800000"/>
                      <a:headEnd/>
                      <a:tailEnd/>
                    </a:ln>
                  </pic:spPr>
                </pic:pic>
              </a:graphicData>
            </a:graphic>
          </wp:inline>
        </w:drawing>
      </w:r>
    </w:p>
    <w:p w:rsidR="00FF615F" w:rsidRDefault="00FF615F" w:rsidP="00DB76CB">
      <w:pPr>
        <w:spacing w:after="0" w:line="240" w:lineRule="auto"/>
        <w:rPr>
          <w:b/>
          <w:sz w:val="28"/>
          <w:szCs w:val="28"/>
        </w:rPr>
      </w:pPr>
    </w:p>
    <w:p w:rsidR="0083741D" w:rsidRPr="00FF615F" w:rsidRDefault="000A3946" w:rsidP="00DB76CB">
      <w:pPr>
        <w:spacing w:after="0" w:line="240" w:lineRule="auto"/>
        <w:rPr>
          <w:b/>
          <w:sz w:val="36"/>
          <w:szCs w:val="36"/>
        </w:rPr>
      </w:pPr>
      <w:r w:rsidRPr="00FF615F">
        <w:rPr>
          <w:b/>
          <w:sz w:val="36"/>
          <w:szCs w:val="36"/>
        </w:rPr>
        <w:t>K – 5 Offerings</w:t>
      </w:r>
    </w:p>
    <w:p w:rsidR="00522645" w:rsidRDefault="00522645" w:rsidP="00DB76CB">
      <w:pPr>
        <w:spacing w:after="0" w:line="240" w:lineRule="auto"/>
      </w:pPr>
    </w:p>
    <w:tbl>
      <w:tblPr>
        <w:tblStyle w:val="TableGrid"/>
        <w:tblW w:w="0" w:type="auto"/>
        <w:tblLook w:val="04A0"/>
      </w:tblPr>
      <w:tblGrid>
        <w:gridCol w:w="1728"/>
        <w:gridCol w:w="3924"/>
        <w:gridCol w:w="1026"/>
        <w:gridCol w:w="2898"/>
      </w:tblGrid>
      <w:tr w:rsidR="009A4B34" w:rsidTr="00352C37">
        <w:tc>
          <w:tcPr>
            <w:tcW w:w="1728" w:type="dxa"/>
            <w:shd w:val="pct12" w:color="auto" w:fill="auto"/>
          </w:tcPr>
          <w:p w:rsidR="009A4B34" w:rsidRPr="00910050" w:rsidRDefault="009A4B34" w:rsidP="0083741D">
            <w:pPr>
              <w:rPr>
                <w:b/>
                <w:i w:val="0"/>
              </w:rPr>
            </w:pPr>
            <w:r w:rsidRPr="00910050">
              <w:rPr>
                <w:b/>
                <w:i w:val="0"/>
              </w:rPr>
              <w:t>Title</w:t>
            </w:r>
          </w:p>
        </w:tc>
        <w:tc>
          <w:tcPr>
            <w:tcW w:w="7848" w:type="dxa"/>
            <w:gridSpan w:val="3"/>
            <w:shd w:val="pct12" w:color="auto" w:fill="auto"/>
          </w:tcPr>
          <w:p w:rsidR="009A4B34" w:rsidRPr="00E06BA4" w:rsidRDefault="009A4B34" w:rsidP="0083741D">
            <w:pPr>
              <w:rPr>
                <w:b/>
                <w:i w:val="0"/>
              </w:rPr>
            </w:pPr>
            <w:r>
              <w:rPr>
                <w:b/>
                <w:i w:val="0"/>
              </w:rPr>
              <w:t>Developing Number Sense/ Assessing Understanding</w:t>
            </w:r>
            <w:r w:rsidR="006E6BB9">
              <w:rPr>
                <w:b/>
                <w:i w:val="0"/>
              </w:rPr>
              <w:t xml:space="preserve"> in K – 3</w:t>
            </w:r>
            <w:r w:rsidR="006E6BB9" w:rsidRPr="006E6BB9">
              <w:rPr>
                <w:b/>
                <w:i w:val="0"/>
                <w:vertAlign w:val="superscript"/>
              </w:rPr>
              <w:t>rd</w:t>
            </w:r>
            <w:r w:rsidR="006E6BB9">
              <w:rPr>
                <w:b/>
                <w:i w:val="0"/>
              </w:rPr>
              <w:t xml:space="preserve"> Grade</w:t>
            </w:r>
          </w:p>
        </w:tc>
      </w:tr>
      <w:tr w:rsidR="009A4B34" w:rsidTr="0083741D">
        <w:tc>
          <w:tcPr>
            <w:tcW w:w="1728" w:type="dxa"/>
          </w:tcPr>
          <w:p w:rsidR="009A4B34" w:rsidRPr="00910050" w:rsidRDefault="009A4B34" w:rsidP="0083741D">
            <w:pPr>
              <w:rPr>
                <w:b/>
                <w:i w:val="0"/>
              </w:rPr>
            </w:pPr>
            <w:r>
              <w:rPr>
                <w:b/>
                <w:i w:val="0"/>
              </w:rPr>
              <w:t>Description</w:t>
            </w:r>
          </w:p>
        </w:tc>
        <w:tc>
          <w:tcPr>
            <w:tcW w:w="7848" w:type="dxa"/>
            <w:gridSpan w:val="3"/>
          </w:tcPr>
          <w:p w:rsidR="009A4B34" w:rsidRDefault="009A4B34" w:rsidP="0083741D">
            <w:r>
              <w:t xml:space="preserve">This class will consider number sense and understanding of the place value structure of our number system, estimation and numerical reasoning, computation in problem-solving situations, and fractional representations.  The video series “Mathematics: Assessing Understanding” by Marilyn Burns will be used to provide teachers with models of the kinds of questions to discover children’s thinking. </w:t>
            </w:r>
          </w:p>
        </w:tc>
      </w:tr>
      <w:tr w:rsidR="009A4B34" w:rsidTr="0083741D">
        <w:tc>
          <w:tcPr>
            <w:tcW w:w="1728" w:type="dxa"/>
          </w:tcPr>
          <w:p w:rsidR="009A4B34" w:rsidRPr="00910050" w:rsidRDefault="009A4B34" w:rsidP="0083741D">
            <w:pPr>
              <w:rPr>
                <w:b/>
                <w:i w:val="0"/>
              </w:rPr>
            </w:pPr>
            <w:r w:rsidRPr="00910050">
              <w:rPr>
                <w:b/>
                <w:i w:val="0"/>
              </w:rPr>
              <w:t xml:space="preserve">Target Audience </w:t>
            </w:r>
          </w:p>
        </w:tc>
        <w:tc>
          <w:tcPr>
            <w:tcW w:w="7848" w:type="dxa"/>
            <w:gridSpan w:val="3"/>
          </w:tcPr>
          <w:p w:rsidR="009A4B34" w:rsidRDefault="00346E2C" w:rsidP="000A3946">
            <w:r>
              <w:t>K – 3</w:t>
            </w:r>
            <w:r w:rsidRPr="00346E2C">
              <w:rPr>
                <w:vertAlign w:val="superscript"/>
              </w:rPr>
              <w:t>rd</w:t>
            </w:r>
            <w:r>
              <w:t xml:space="preserve"> </w:t>
            </w:r>
            <w:r w:rsidR="000A3946">
              <w:t>Grade General Ed and Special Ed Math Teachers</w:t>
            </w:r>
          </w:p>
        </w:tc>
      </w:tr>
      <w:tr w:rsidR="00522645" w:rsidTr="00522645">
        <w:tc>
          <w:tcPr>
            <w:tcW w:w="1728" w:type="dxa"/>
          </w:tcPr>
          <w:p w:rsidR="00522645" w:rsidRPr="00910050" w:rsidRDefault="00522645" w:rsidP="0083741D">
            <w:pPr>
              <w:rPr>
                <w:b/>
                <w:i w:val="0"/>
              </w:rPr>
            </w:pPr>
            <w:r w:rsidRPr="00910050">
              <w:rPr>
                <w:b/>
                <w:i w:val="0"/>
              </w:rPr>
              <w:t>Date</w:t>
            </w:r>
          </w:p>
        </w:tc>
        <w:tc>
          <w:tcPr>
            <w:tcW w:w="3924" w:type="dxa"/>
          </w:tcPr>
          <w:p w:rsidR="00522645" w:rsidRPr="002A6455" w:rsidRDefault="00346E2C" w:rsidP="009A4B34">
            <w:r>
              <w:t>July 27, 2009 (Monday)</w:t>
            </w:r>
          </w:p>
        </w:tc>
        <w:tc>
          <w:tcPr>
            <w:tcW w:w="1026" w:type="dxa"/>
          </w:tcPr>
          <w:p w:rsidR="00522645" w:rsidRPr="002A6455" w:rsidRDefault="00522645" w:rsidP="009A4B34">
            <w:r w:rsidRPr="00910050">
              <w:rPr>
                <w:b/>
                <w:i w:val="0"/>
              </w:rPr>
              <w:t>Time</w:t>
            </w:r>
          </w:p>
        </w:tc>
        <w:tc>
          <w:tcPr>
            <w:tcW w:w="2898" w:type="dxa"/>
          </w:tcPr>
          <w:p w:rsidR="00522645" w:rsidRDefault="00522645" w:rsidP="00522645">
            <w:r>
              <w:t>8</w:t>
            </w:r>
            <w:r w:rsidR="00273F90">
              <w:t>:30 a.m. – 3:00 p.m.</w:t>
            </w:r>
          </w:p>
        </w:tc>
      </w:tr>
      <w:tr w:rsidR="00522645" w:rsidTr="00522645">
        <w:tc>
          <w:tcPr>
            <w:tcW w:w="1728" w:type="dxa"/>
          </w:tcPr>
          <w:p w:rsidR="00522645" w:rsidRPr="00910050" w:rsidRDefault="00522645" w:rsidP="0083741D">
            <w:pPr>
              <w:rPr>
                <w:b/>
                <w:i w:val="0"/>
              </w:rPr>
            </w:pPr>
            <w:r w:rsidRPr="00910050">
              <w:rPr>
                <w:b/>
                <w:i w:val="0"/>
              </w:rPr>
              <w:t>Location</w:t>
            </w:r>
          </w:p>
        </w:tc>
        <w:tc>
          <w:tcPr>
            <w:tcW w:w="3924" w:type="dxa"/>
          </w:tcPr>
          <w:p w:rsidR="00522645" w:rsidRDefault="00522645" w:rsidP="0083741D">
            <w:r>
              <w:t>Metro RESA Conference Room</w:t>
            </w:r>
          </w:p>
        </w:tc>
        <w:tc>
          <w:tcPr>
            <w:tcW w:w="1026" w:type="dxa"/>
          </w:tcPr>
          <w:p w:rsidR="00522645" w:rsidRDefault="00522645" w:rsidP="0083741D">
            <w:r w:rsidRPr="00910050">
              <w:rPr>
                <w:b/>
                <w:i w:val="0"/>
              </w:rPr>
              <w:t>Cost</w:t>
            </w:r>
          </w:p>
        </w:tc>
        <w:tc>
          <w:tcPr>
            <w:tcW w:w="2898" w:type="dxa"/>
          </w:tcPr>
          <w:p w:rsidR="00522645" w:rsidRDefault="00522645" w:rsidP="00522645">
            <w:r>
              <w:t>$45</w:t>
            </w:r>
          </w:p>
        </w:tc>
      </w:tr>
      <w:tr w:rsidR="00FF615F" w:rsidTr="00AC3311">
        <w:tc>
          <w:tcPr>
            <w:tcW w:w="1728" w:type="dxa"/>
          </w:tcPr>
          <w:p w:rsidR="00FF615F" w:rsidRPr="00910050" w:rsidRDefault="00FF615F" w:rsidP="0083741D">
            <w:pPr>
              <w:rPr>
                <w:b/>
                <w:i w:val="0"/>
              </w:rPr>
            </w:pPr>
            <w:r w:rsidRPr="00910050">
              <w:rPr>
                <w:b/>
                <w:i w:val="0"/>
              </w:rPr>
              <w:t>Instructor</w:t>
            </w:r>
          </w:p>
        </w:tc>
        <w:tc>
          <w:tcPr>
            <w:tcW w:w="7848" w:type="dxa"/>
            <w:gridSpan w:val="3"/>
          </w:tcPr>
          <w:p w:rsidR="00FF615F" w:rsidRDefault="00FF615F" w:rsidP="00FF615F">
            <w:r>
              <w:t>Denise Huddlestun</w:t>
            </w:r>
          </w:p>
        </w:tc>
      </w:tr>
      <w:tr w:rsidR="00FF615F" w:rsidTr="0083477F">
        <w:tc>
          <w:tcPr>
            <w:tcW w:w="1728" w:type="dxa"/>
          </w:tcPr>
          <w:p w:rsidR="00FF615F" w:rsidRPr="00910050" w:rsidRDefault="00FF615F" w:rsidP="0083741D">
            <w:pPr>
              <w:rPr>
                <w:b/>
                <w:i w:val="0"/>
              </w:rPr>
            </w:pPr>
            <w:r w:rsidRPr="00366D10">
              <w:rPr>
                <w:b/>
                <w:i w:val="0"/>
              </w:rPr>
              <w:t>PLEASE BRING</w:t>
            </w:r>
          </w:p>
        </w:tc>
        <w:tc>
          <w:tcPr>
            <w:tcW w:w="7848" w:type="dxa"/>
            <w:gridSpan w:val="3"/>
          </w:tcPr>
          <w:p w:rsidR="00FF615F" w:rsidRPr="00366D10" w:rsidRDefault="00FF615F" w:rsidP="0083741D">
            <w:pPr>
              <w:rPr>
                <w:b/>
                <w:i w:val="0"/>
              </w:rPr>
            </w:pPr>
            <w:r>
              <w:t>Copy of grade level Math GPS</w:t>
            </w:r>
          </w:p>
        </w:tc>
      </w:tr>
    </w:tbl>
    <w:p w:rsidR="00206B6C" w:rsidRDefault="00206B6C" w:rsidP="00DB76CB">
      <w:pPr>
        <w:spacing w:after="0" w:line="240" w:lineRule="auto"/>
      </w:pPr>
    </w:p>
    <w:p w:rsidR="00522645" w:rsidRDefault="00522645" w:rsidP="00DB76CB">
      <w:pPr>
        <w:spacing w:after="0" w:line="240" w:lineRule="auto"/>
      </w:pPr>
    </w:p>
    <w:tbl>
      <w:tblPr>
        <w:tblStyle w:val="TableGrid"/>
        <w:tblW w:w="0" w:type="auto"/>
        <w:tblLook w:val="04A0"/>
      </w:tblPr>
      <w:tblGrid>
        <w:gridCol w:w="1818"/>
        <w:gridCol w:w="3780"/>
        <w:gridCol w:w="1080"/>
        <w:gridCol w:w="2898"/>
      </w:tblGrid>
      <w:tr w:rsidR="0022042C" w:rsidTr="00352C37">
        <w:tc>
          <w:tcPr>
            <w:tcW w:w="1818" w:type="dxa"/>
            <w:shd w:val="pct12" w:color="auto" w:fill="auto"/>
          </w:tcPr>
          <w:p w:rsidR="0022042C" w:rsidRPr="00910050" w:rsidRDefault="0022042C" w:rsidP="00DB76CB">
            <w:pPr>
              <w:rPr>
                <w:b/>
                <w:i w:val="0"/>
              </w:rPr>
            </w:pPr>
            <w:r w:rsidRPr="00910050">
              <w:rPr>
                <w:b/>
                <w:i w:val="0"/>
              </w:rPr>
              <w:t>Title</w:t>
            </w:r>
          </w:p>
        </w:tc>
        <w:tc>
          <w:tcPr>
            <w:tcW w:w="7758" w:type="dxa"/>
            <w:gridSpan w:val="3"/>
            <w:shd w:val="pct12" w:color="auto" w:fill="auto"/>
          </w:tcPr>
          <w:p w:rsidR="0022042C" w:rsidRPr="00E06BA4" w:rsidRDefault="002A6455" w:rsidP="00DB76CB">
            <w:pPr>
              <w:rPr>
                <w:b/>
                <w:i w:val="0"/>
              </w:rPr>
            </w:pPr>
            <w:r>
              <w:rPr>
                <w:b/>
                <w:i w:val="0"/>
              </w:rPr>
              <w:t>Connecting Math, Language,  and Thinking</w:t>
            </w:r>
            <w:r w:rsidR="006E6BB9">
              <w:rPr>
                <w:b/>
                <w:i w:val="0"/>
              </w:rPr>
              <w:t xml:space="preserve"> in Grades 3 - 5</w:t>
            </w:r>
          </w:p>
        </w:tc>
      </w:tr>
      <w:tr w:rsidR="00267376" w:rsidTr="00910050">
        <w:tc>
          <w:tcPr>
            <w:tcW w:w="1818" w:type="dxa"/>
          </w:tcPr>
          <w:p w:rsidR="00267376" w:rsidRPr="00910050" w:rsidRDefault="00267376" w:rsidP="00DB76CB">
            <w:pPr>
              <w:rPr>
                <w:b/>
                <w:i w:val="0"/>
              </w:rPr>
            </w:pPr>
            <w:r>
              <w:rPr>
                <w:b/>
                <w:i w:val="0"/>
              </w:rPr>
              <w:t>Description</w:t>
            </w:r>
          </w:p>
        </w:tc>
        <w:tc>
          <w:tcPr>
            <w:tcW w:w="7758" w:type="dxa"/>
            <w:gridSpan w:val="3"/>
          </w:tcPr>
          <w:p w:rsidR="00267376" w:rsidRDefault="002A6455" w:rsidP="00DB76CB">
            <w:r w:rsidRPr="00ED0ADB">
              <w:t>This session will present reading and writing strategies to promote a more concise approach to problem-solving and understanding in mathematics across all domains. Participants will identify ways the tasks presented can be modified to align with their grade-level standards. In addition, application of the strategies will be made to grade-specific tasks from the frameworks.</w:t>
            </w:r>
          </w:p>
        </w:tc>
      </w:tr>
      <w:tr w:rsidR="00476C0D" w:rsidTr="00910050">
        <w:tc>
          <w:tcPr>
            <w:tcW w:w="1818" w:type="dxa"/>
          </w:tcPr>
          <w:p w:rsidR="00476C0D" w:rsidRPr="00910050" w:rsidRDefault="00476C0D" w:rsidP="00DB76CB">
            <w:pPr>
              <w:rPr>
                <w:b/>
                <w:i w:val="0"/>
              </w:rPr>
            </w:pPr>
            <w:r w:rsidRPr="00910050">
              <w:rPr>
                <w:b/>
                <w:i w:val="0"/>
              </w:rPr>
              <w:t xml:space="preserve">Target Audience </w:t>
            </w:r>
          </w:p>
        </w:tc>
        <w:tc>
          <w:tcPr>
            <w:tcW w:w="7758" w:type="dxa"/>
            <w:gridSpan w:val="3"/>
          </w:tcPr>
          <w:p w:rsidR="00476C0D" w:rsidRDefault="002A6455" w:rsidP="00346E2C">
            <w:r>
              <w:t>3</w:t>
            </w:r>
            <w:r w:rsidRPr="002A6455">
              <w:rPr>
                <w:vertAlign w:val="superscript"/>
              </w:rPr>
              <w:t>rd</w:t>
            </w:r>
            <w:r>
              <w:t xml:space="preserve"> – 5</w:t>
            </w:r>
            <w:r w:rsidRPr="002A6455">
              <w:rPr>
                <w:vertAlign w:val="superscript"/>
              </w:rPr>
              <w:t>th</w:t>
            </w:r>
            <w:r>
              <w:t xml:space="preserve"> </w:t>
            </w:r>
            <w:r w:rsidR="000A3946">
              <w:t>Grade General Ed and Special Ed Math Teachers</w:t>
            </w:r>
          </w:p>
        </w:tc>
      </w:tr>
      <w:tr w:rsidR="00522645" w:rsidTr="000A3946">
        <w:tc>
          <w:tcPr>
            <w:tcW w:w="1818" w:type="dxa"/>
          </w:tcPr>
          <w:p w:rsidR="00522645" w:rsidRPr="00910050" w:rsidRDefault="00522645" w:rsidP="00DB76CB">
            <w:pPr>
              <w:rPr>
                <w:b/>
                <w:i w:val="0"/>
              </w:rPr>
            </w:pPr>
            <w:r w:rsidRPr="00910050">
              <w:rPr>
                <w:b/>
                <w:i w:val="0"/>
              </w:rPr>
              <w:t>Date</w:t>
            </w:r>
            <w:r>
              <w:rPr>
                <w:b/>
                <w:i w:val="0"/>
              </w:rPr>
              <w:t>s</w:t>
            </w:r>
          </w:p>
        </w:tc>
        <w:tc>
          <w:tcPr>
            <w:tcW w:w="3780" w:type="dxa"/>
          </w:tcPr>
          <w:p w:rsidR="00522645" w:rsidRPr="00B370A6" w:rsidRDefault="00522645" w:rsidP="00DB76CB">
            <w:r>
              <w:t>July 29, 2009</w:t>
            </w:r>
            <w:r w:rsidR="00346E2C">
              <w:t xml:space="preserve"> (Wednesday)</w:t>
            </w:r>
          </w:p>
        </w:tc>
        <w:tc>
          <w:tcPr>
            <w:tcW w:w="1080" w:type="dxa"/>
          </w:tcPr>
          <w:p w:rsidR="00522645" w:rsidRPr="00B370A6" w:rsidRDefault="00522645" w:rsidP="00DB76CB">
            <w:r w:rsidRPr="00910050">
              <w:rPr>
                <w:b/>
                <w:i w:val="0"/>
              </w:rPr>
              <w:t>Time</w:t>
            </w:r>
          </w:p>
        </w:tc>
        <w:tc>
          <w:tcPr>
            <w:tcW w:w="2898" w:type="dxa"/>
          </w:tcPr>
          <w:p w:rsidR="00522645" w:rsidRPr="00B370A6" w:rsidRDefault="00522645" w:rsidP="00DB76CB">
            <w:r>
              <w:t xml:space="preserve">8:30 </w:t>
            </w:r>
            <w:r w:rsidR="00273F90">
              <w:t>a.m. – 3:0</w:t>
            </w:r>
            <w:r>
              <w:t>0</w:t>
            </w:r>
            <w:r w:rsidR="00273F90">
              <w:t xml:space="preserve"> p.m.</w:t>
            </w:r>
          </w:p>
        </w:tc>
      </w:tr>
      <w:tr w:rsidR="00522645" w:rsidTr="000A3946">
        <w:tc>
          <w:tcPr>
            <w:tcW w:w="1818" w:type="dxa"/>
          </w:tcPr>
          <w:p w:rsidR="00522645" w:rsidRPr="00910050" w:rsidRDefault="00522645" w:rsidP="00DB76CB">
            <w:pPr>
              <w:rPr>
                <w:b/>
                <w:i w:val="0"/>
              </w:rPr>
            </w:pPr>
            <w:r w:rsidRPr="00910050">
              <w:rPr>
                <w:b/>
                <w:i w:val="0"/>
              </w:rPr>
              <w:t>Location</w:t>
            </w:r>
          </w:p>
        </w:tc>
        <w:tc>
          <w:tcPr>
            <w:tcW w:w="3780" w:type="dxa"/>
          </w:tcPr>
          <w:p w:rsidR="00522645" w:rsidRDefault="00522645" w:rsidP="00DB76CB">
            <w:r>
              <w:t>Metro RESA Conference Room</w:t>
            </w:r>
          </w:p>
        </w:tc>
        <w:tc>
          <w:tcPr>
            <w:tcW w:w="1080" w:type="dxa"/>
          </w:tcPr>
          <w:p w:rsidR="00522645" w:rsidRDefault="00522645" w:rsidP="00DB76CB">
            <w:r w:rsidRPr="00910050">
              <w:rPr>
                <w:b/>
                <w:i w:val="0"/>
              </w:rPr>
              <w:t>Cost</w:t>
            </w:r>
          </w:p>
        </w:tc>
        <w:tc>
          <w:tcPr>
            <w:tcW w:w="2898" w:type="dxa"/>
          </w:tcPr>
          <w:p w:rsidR="00522645" w:rsidRDefault="00522645" w:rsidP="00DB76CB">
            <w:r>
              <w:t>$45</w:t>
            </w:r>
          </w:p>
        </w:tc>
      </w:tr>
      <w:tr w:rsidR="00FF615F" w:rsidTr="003B053E">
        <w:tc>
          <w:tcPr>
            <w:tcW w:w="1818" w:type="dxa"/>
          </w:tcPr>
          <w:p w:rsidR="00FF615F" w:rsidRPr="00910050" w:rsidRDefault="00FF615F" w:rsidP="00DB76CB">
            <w:pPr>
              <w:rPr>
                <w:b/>
                <w:i w:val="0"/>
              </w:rPr>
            </w:pPr>
            <w:r w:rsidRPr="00910050">
              <w:rPr>
                <w:b/>
                <w:i w:val="0"/>
              </w:rPr>
              <w:t>Instructors</w:t>
            </w:r>
          </w:p>
        </w:tc>
        <w:tc>
          <w:tcPr>
            <w:tcW w:w="7758" w:type="dxa"/>
            <w:gridSpan w:val="3"/>
          </w:tcPr>
          <w:p w:rsidR="00FF615F" w:rsidRDefault="00FF615F" w:rsidP="00DB76CB">
            <w:r>
              <w:t>Lynn Freeman and Denise Huddlestun</w:t>
            </w:r>
          </w:p>
        </w:tc>
      </w:tr>
      <w:tr w:rsidR="00FF615F" w:rsidTr="000D21EE">
        <w:tc>
          <w:tcPr>
            <w:tcW w:w="1818" w:type="dxa"/>
          </w:tcPr>
          <w:p w:rsidR="00FF615F" w:rsidRPr="00910050" w:rsidRDefault="00FF615F" w:rsidP="00B55DFB">
            <w:pPr>
              <w:rPr>
                <w:b/>
                <w:i w:val="0"/>
              </w:rPr>
            </w:pPr>
            <w:r w:rsidRPr="00366D10">
              <w:rPr>
                <w:b/>
                <w:i w:val="0"/>
              </w:rPr>
              <w:t>PLEASE BRING</w:t>
            </w:r>
          </w:p>
        </w:tc>
        <w:tc>
          <w:tcPr>
            <w:tcW w:w="7758" w:type="dxa"/>
            <w:gridSpan w:val="3"/>
          </w:tcPr>
          <w:p w:rsidR="00FF615F" w:rsidRPr="00366D10" w:rsidRDefault="00FF615F" w:rsidP="00B55DFB">
            <w:pPr>
              <w:rPr>
                <w:b/>
                <w:i w:val="0"/>
              </w:rPr>
            </w:pPr>
            <w:r>
              <w:t>Copy of grade level Math GPS</w:t>
            </w:r>
          </w:p>
        </w:tc>
      </w:tr>
    </w:tbl>
    <w:p w:rsidR="000A3946" w:rsidRDefault="000A3946" w:rsidP="00DB76CB">
      <w:pPr>
        <w:spacing w:after="0" w:line="240" w:lineRule="auto"/>
      </w:pPr>
    </w:p>
    <w:p w:rsidR="00FF615F" w:rsidRDefault="00FF615F" w:rsidP="00DB76CB">
      <w:pPr>
        <w:spacing w:after="0" w:line="240" w:lineRule="auto"/>
      </w:pPr>
    </w:p>
    <w:p w:rsidR="00FF615F" w:rsidRDefault="00FF615F" w:rsidP="00DB76CB">
      <w:pPr>
        <w:spacing w:after="0" w:line="240" w:lineRule="auto"/>
      </w:pPr>
    </w:p>
    <w:p w:rsidR="000A3946" w:rsidRDefault="000A3946" w:rsidP="00DB76CB">
      <w:pPr>
        <w:spacing w:after="0" w:line="240" w:lineRule="auto"/>
      </w:pPr>
      <w:r>
        <w:t>*********************************************************************************************</w:t>
      </w:r>
    </w:p>
    <w:p w:rsidR="00FF615F" w:rsidRDefault="00FF615F" w:rsidP="00DB76CB">
      <w:pPr>
        <w:spacing w:after="0" w:line="240" w:lineRule="auto"/>
        <w:rPr>
          <w:b/>
          <w:sz w:val="36"/>
          <w:szCs w:val="36"/>
        </w:rPr>
      </w:pPr>
    </w:p>
    <w:p w:rsidR="000A3946" w:rsidRDefault="000A3946" w:rsidP="00DB76CB">
      <w:pPr>
        <w:spacing w:after="0" w:line="240" w:lineRule="auto"/>
        <w:rPr>
          <w:b/>
          <w:sz w:val="36"/>
          <w:szCs w:val="36"/>
        </w:rPr>
      </w:pPr>
      <w:r w:rsidRPr="00FF615F">
        <w:rPr>
          <w:b/>
          <w:sz w:val="36"/>
          <w:szCs w:val="36"/>
        </w:rPr>
        <w:t>MS Offerings</w:t>
      </w:r>
    </w:p>
    <w:p w:rsidR="006E6BB9" w:rsidRPr="006E6BB9" w:rsidRDefault="006E6BB9" w:rsidP="00DB76CB">
      <w:pPr>
        <w:spacing w:after="0" w:line="240" w:lineRule="auto"/>
        <w:rPr>
          <w:b/>
        </w:rPr>
      </w:pPr>
    </w:p>
    <w:tbl>
      <w:tblPr>
        <w:tblStyle w:val="TableGrid"/>
        <w:tblW w:w="0" w:type="auto"/>
        <w:tblLook w:val="04A0"/>
      </w:tblPr>
      <w:tblGrid>
        <w:gridCol w:w="1818"/>
        <w:gridCol w:w="3879"/>
        <w:gridCol w:w="981"/>
        <w:gridCol w:w="2898"/>
      </w:tblGrid>
      <w:tr w:rsidR="00346E2C" w:rsidRPr="00346E2C" w:rsidTr="00346E2C">
        <w:tc>
          <w:tcPr>
            <w:tcW w:w="1818" w:type="dxa"/>
            <w:shd w:val="pct12" w:color="auto" w:fill="auto"/>
          </w:tcPr>
          <w:p w:rsidR="00346E2C" w:rsidRPr="00346E2C" w:rsidRDefault="00346E2C" w:rsidP="00346E2C">
            <w:pPr>
              <w:rPr>
                <w:b/>
                <w:i w:val="0"/>
              </w:rPr>
            </w:pPr>
            <w:r w:rsidRPr="00346E2C">
              <w:rPr>
                <w:b/>
                <w:i w:val="0"/>
              </w:rPr>
              <w:t>Title</w:t>
            </w:r>
          </w:p>
        </w:tc>
        <w:tc>
          <w:tcPr>
            <w:tcW w:w="7758" w:type="dxa"/>
            <w:gridSpan w:val="3"/>
            <w:shd w:val="pct12" w:color="auto" w:fill="auto"/>
          </w:tcPr>
          <w:p w:rsidR="00346E2C" w:rsidRPr="00346E2C" w:rsidRDefault="00346E2C" w:rsidP="00346E2C">
            <w:pPr>
              <w:rPr>
                <w:b/>
                <w:i w:val="0"/>
              </w:rPr>
            </w:pPr>
            <w:r w:rsidRPr="00346E2C">
              <w:rPr>
                <w:b/>
                <w:i w:val="0"/>
              </w:rPr>
              <w:t>Proportional Reasoning and Variation in Grades 6</w:t>
            </w:r>
            <w:r w:rsidR="006E6BB9">
              <w:rPr>
                <w:b/>
                <w:i w:val="0"/>
              </w:rPr>
              <w:t xml:space="preserve"> </w:t>
            </w:r>
            <w:r w:rsidRPr="00346E2C">
              <w:rPr>
                <w:b/>
                <w:i w:val="0"/>
              </w:rPr>
              <w:t>-</w:t>
            </w:r>
            <w:r w:rsidR="006E6BB9">
              <w:rPr>
                <w:b/>
                <w:i w:val="0"/>
              </w:rPr>
              <w:t xml:space="preserve"> </w:t>
            </w:r>
            <w:r w:rsidRPr="00346E2C">
              <w:rPr>
                <w:b/>
                <w:i w:val="0"/>
              </w:rPr>
              <w:t>8</w:t>
            </w:r>
          </w:p>
        </w:tc>
      </w:tr>
      <w:tr w:rsidR="00346E2C" w:rsidRPr="00C107A6" w:rsidTr="00346E2C">
        <w:tc>
          <w:tcPr>
            <w:tcW w:w="1818" w:type="dxa"/>
          </w:tcPr>
          <w:p w:rsidR="00346E2C" w:rsidRPr="00346E2C" w:rsidRDefault="00346E2C" w:rsidP="00346E2C">
            <w:pPr>
              <w:rPr>
                <w:b/>
                <w:i w:val="0"/>
              </w:rPr>
            </w:pPr>
            <w:r w:rsidRPr="00346E2C">
              <w:rPr>
                <w:b/>
                <w:i w:val="0"/>
              </w:rPr>
              <w:t>Description</w:t>
            </w:r>
          </w:p>
        </w:tc>
        <w:tc>
          <w:tcPr>
            <w:tcW w:w="7758" w:type="dxa"/>
            <w:gridSpan w:val="3"/>
          </w:tcPr>
          <w:p w:rsidR="00346E2C" w:rsidRPr="00C107A6" w:rsidRDefault="00346E2C" w:rsidP="00346E2C">
            <w:r w:rsidRPr="00C107A6">
              <w:rPr>
                <w:b/>
              </w:rPr>
              <w:t xml:space="preserve">Proportional Reasoning is perhaps the most important concept for students to build before leaving the middle grades. </w:t>
            </w:r>
            <w:r w:rsidRPr="00C107A6">
              <w:t xml:space="preserve">This class will provide an opportunity to investigate the building of proportional reasoning from grade 6 through grade 8.  Teachers will have the opportunity to explore proportional relationships, including direct and inverse variation, ratios, scale factor, similarity, and dilations. Teachers will identify what students need to know, understand and be able to do in order to meet the standards and identify what experiences will help students develop and deepen their understanding of proportion/variation.  </w:t>
            </w:r>
          </w:p>
        </w:tc>
      </w:tr>
      <w:tr w:rsidR="00346E2C" w:rsidRPr="00C107A6" w:rsidTr="00346E2C">
        <w:tc>
          <w:tcPr>
            <w:tcW w:w="1818" w:type="dxa"/>
          </w:tcPr>
          <w:p w:rsidR="00346E2C" w:rsidRPr="00346E2C" w:rsidRDefault="00346E2C" w:rsidP="00346E2C">
            <w:pPr>
              <w:rPr>
                <w:b/>
                <w:i w:val="0"/>
              </w:rPr>
            </w:pPr>
            <w:r w:rsidRPr="00346E2C">
              <w:rPr>
                <w:b/>
                <w:i w:val="0"/>
              </w:rPr>
              <w:t xml:space="preserve">Target Audience </w:t>
            </w:r>
          </w:p>
        </w:tc>
        <w:tc>
          <w:tcPr>
            <w:tcW w:w="7758" w:type="dxa"/>
            <w:gridSpan w:val="3"/>
          </w:tcPr>
          <w:p w:rsidR="00346E2C" w:rsidRPr="00C107A6" w:rsidRDefault="00346E2C" w:rsidP="00346E2C">
            <w:r w:rsidRPr="00C107A6">
              <w:t>6</w:t>
            </w:r>
            <w:r w:rsidRPr="00C107A6">
              <w:rPr>
                <w:vertAlign w:val="superscript"/>
              </w:rPr>
              <w:t>th</w:t>
            </w:r>
            <w:r w:rsidRPr="00C107A6">
              <w:t>-8</w:t>
            </w:r>
            <w:r w:rsidRPr="00C107A6">
              <w:rPr>
                <w:vertAlign w:val="superscript"/>
              </w:rPr>
              <w:t>th</w:t>
            </w:r>
            <w:r w:rsidRPr="00C107A6">
              <w:t xml:space="preserve"> General Ed and Special Ed Math Teachers</w:t>
            </w:r>
          </w:p>
        </w:tc>
      </w:tr>
      <w:tr w:rsidR="00346E2C" w:rsidRPr="00C107A6" w:rsidTr="00346E2C">
        <w:tc>
          <w:tcPr>
            <w:tcW w:w="1818" w:type="dxa"/>
          </w:tcPr>
          <w:p w:rsidR="00346E2C" w:rsidRPr="00346E2C" w:rsidRDefault="00346E2C" w:rsidP="00346E2C">
            <w:pPr>
              <w:rPr>
                <w:b/>
                <w:i w:val="0"/>
              </w:rPr>
            </w:pPr>
            <w:r w:rsidRPr="00346E2C">
              <w:rPr>
                <w:b/>
                <w:i w:val="0"/>
              </w:rPr>
              <w:t xml:space="preserve">Dates </w:t>
            </w:r>
          </w:p>
        </w:tc>
        <w:tc>
          <w:tcPr>
            <w:tcW w:w="3879" w:type="dxa"/>
          </w:tcPr>
          <w:p w:rsidR="00346E2C" w:rsidRPr="00C107A6" w:rsidRDefault="00346E2C" w:rsidP="00346E2C">
            <w:r w:rsidRPr="00C107A6">
              <w:t>July 22 &amp; 23 (Wednesday &amp; Thursday)</w:t>
            </w:r>
          </w:p>
        </w:tc>
        <w:tc>
          <w:tcPr>
            <w:tcW w:w="981" w:type="dxa"/>
          </w:tcPr>
          <w:p w:rsidR="00346E2C" w:rsidRPr="00C107A6" w:rsidRDefault="00346E2C" w:rsidP="00346E2C">
            <w:pPr>
              <w:rPr>
                <w:b/>
              </w:rPr>
            </w:pPr>
            <w:r w:rsidRPr="00C107A6">
              <w:rPr>
                <w:b/>
                <w:i w:val="0"/>
              </w:rPr>
              <w:t>Time</w:t>
            </w:r>
          </w:p>
        </w:tc>
        <w:tc>
          <w:tcPr>
            <w:tcW w:w="2898" w:type="dxa"/>
          </w:tcPr>
          <w:p w:rsidR="00346E2C" w:rsidRPr="00C107A6" w:rsidRDefault="00346E2C" w:rsidP="00346E2C">
            <w:r w:rsidRPr="00C107A6">
              <w:t>9:00 a.m. – 3:00 p.m.</w:t>
            </w:r>
            <w:r w:rsidRPr="00C107A6">
              <w:rPr>
                <w:i w:val="0"/>
              </w:rPr>
              <w:t xml:space="preserve">     </w:t>
            </w:r>
          </w:p>
        </w:tc>
      </w:tr>
      <w:tr w:rsidR="00346E2C" w:rsidRPr="00C107A6" w:rsidTr="00346E2C">
        <w:tc>
          <w:tcPr>
            <w:tcW w:w="1818" w:type="dxa"/>
          </w:tcPr>
          <w:p w:rsidR="00346E2C" w:rsidRPr="00346E2C" w:rsidRDefault="00346E2C" w:rsidP="00346E2C">
            <w:pPr>
              <w:rPr>
                <w:b/>
                <w:i w:val="0"/>
              </w:rPr>
            </w:pPr>
            <w:r w:rsidRPr="00346E2C">
              <w:rPr>
                <w:b/>
                <w:i w:val="0"/>
              </w:rPr>
              <w:t>PLU</w:t>
            </w:r>
          </w:p>
        </w:tc>
        <w:tc>
          <w:tcPr>
            <w:tcW w:w="7758" w:type="dxa"/>
            <w:gridSpan w:val="3"/>
          </w:tcPr>
          <w:p w:rsidR="00346E2C" w:rsidRPr="00C107A6" w:rsidRDefault="00346E2C" w:rsidP="00346E2C">
            <w:r w:rsidRPr="00C107A6">
              <w:t xml:space="preserve">1 PLU (must be present all 10 hours to receive credit) </w:t>
            </w:r>
          </w:p>
        </w:tc>
      </w:tr>
      <w:tr w:rsidR="00346E2C" w:rsidRPr="00C107A6" w:rsidTr="00346E2C">
        <w:tc>
          <w:tcPr>
            <w:tcW w:w="1818" w:type="dxa"/>
          </w:tcPr>
          <w:p w:rsidR="00346E2C" w:rsidRPr="00346E2C" w:rsidRDefault="00346E2C" w:rsidP="00346E2C">
            <w:pPr>
              <w:rPr>
                <w:b/>
                <w:i w:val="0"/>
              </w:rPr>
            </w:pPr>
            <w:r w:rsidRPr="00346E2C">
              <w:rPr>
                <w:b/>
                <w:i w:val="0"/>
              </w:rPr>
              <w:t>Location</w:t>
            </w:r>
          </w:p>
        </w:tc>
        <w:tc>
          <w:tcPr>
            <w:tcW w:w="3879" w:type="dxa"/>
          </w:tcPr>
          <w:p w:rsidR="00346E2C" w:rsidRPr="00C107A6" w:rsidRDefault="006E6BB9" w:rsidP="00346E2C">
            <w:r>
              <w:t>Metro RESA Conference Room</w:t>
            </w:r>
          </w:p>
        </w:tc>
        <w:tc>
          <w:tcPr>
            <w:tcW w:w="981" w:type="dxa"/>
          </w:tcPr>
          <w:p w:rsidR="00346E2C" w:rsidRPr="00C107A6" w:rsidRDefault="00346E2C" w:rsidP="00346E2C">
            <w:pPr>
              <w:rPr>
                <w:b/>
                <w:i w:val="0"/>
              </w:rPr>
            </w:pPr>
            <w:r w:rsidRPr="00C107A6">
              <w:rPr>
                <w:b/>
                <w:i w:val="0"/>
              </w:rPr>
              <w:t>Cost</w:t>
            </w:r>
          </w:p>
        </w:tc>
        <w:tc>
          <w:tcPr>
            <w:tcW w:w="2898" w:type="dxa"/>
          </w:tcPr>
          <w:p w:rsidR="00346E2C" w:rsidRPr="00C107A6" w:rsidRDefault="00346E2C" w:rsidP="00346E2C">
            <w:r w:rsidRPr="00C107A6">
              <w:t>$90</w:t>
            </w:r>
          </w:p>
        </w:tc>
      </w:tr>
      <w:tr w:rsidR="00346E2C" w:rsidRPr="00C107A6" w:rsidTr="00346E2C">
        <w:tc>
          <w:tcPr>
            <w:tcW w:w="1818" w:type="dxa"/>
          </w:tcPr>
          <w:p w:rsidR="00346E2C" w:rsidRPr="00346E2C" w:rsidRDefault="00346E2C" w:rsidP="00346E2C">
            <w:pPr>
              <w:rPr>
                <w:b/>
                <w:i w:val="0"/>
              </w:rPr>
            </w:pPr>
            <w:r w:rsidRPr="00346E2C">
              <w:rPr>
                <w:b/>
                <w:i w:val="0"/>
              </w:rPr>
              <w:t>Instructor</w:t>
            </w:r>
          </w:p>
        </w:tc>
        <w:tc>
          <w:tcPr>
            <w:tcW w:w="7758" w:type="dxa"/>
            <w:gridSpan w:val="3"/>
          </w:tcPr>
          <w:p w:rsidR="00346E2C" w:rsidRPr="00C107A6" w:rsidRDefault="00346E2C" w:rsidP="00346E2C">
            <w:r w:rsidRPr="00C107A6">
              <w:t>Linda Segars</w:t>
            </w:r>
          </w:p>
        </w:tc>
      </w:tr>
    </w:tbl>
    <w:p w:rsidR="000A3946" w:rsidRDefault="000A3946" w:rsidP="00DB76CB">
      <w:pPr>
        <w:spacing w:after="0" w:line="240" w:lineRule="auto"/>
      </w:pPr>
      <w:r>
        <w:t xml:space="preserve"> </w:t>
      </w:r>
    </w:p>
    <w:p w:rsidR="000A3946" w:rsidRDefault="000A3946" w:rsidP="00DB76CB">
      <w:pPr>
        <w:spacing w:after="0" w:line="240" w:lineRule="auto"/>
      </w:pPr>
    </w:p>
    <w:p w:rsidR="00FF615F" w:rsidRDefault="00FF615F" w:rsidP="00DB76CB">
      <w:pPr>
        <w:spacing w:after="0" w:line="240" w:lineRule="auto"/>
      </w:pPr>
    </w:p>
    <w:p w:rsidR="00FF615F" w:rsidRDefault="00FF615F" w:rsidP="00DB76CB">
      <w:pPr>
        <w:spacing w:after="0" w:line="240" w:lineRule="auto"/>
      </w:pPr>
    </w:p>
    <w:p w:rsidR="00FF615F" w:rsidRDefault="00FF615F" w:rsidP="00DB76CB">
      <w:pPr>
        <w:spacing w:after="0" w:line="240" w:lineRule="auto"/>
      </w:pPr>
    </w:p>
    <w:p w:rsidR="000A3946" w:rsidRDefault="000A3946" w:rsidP="00DB76CB">
      <w:pPr>
        <w:spacing w:after="0" w:line="240" w:lineRule="auto"/>
      </w:pPr>
    </w:p>
    <w:p w:rsidR="000A3946" w:rsidRDefault="000A3946" w:rsidP="00DB76CB">
      <w:pPr>
        <w:spacing w:after="0" w:line="240" w:lineRule="auto"/>
      </w:pPr>
    </w:p>
    <w:tbl>
      <w:tblPr>
        <w:tblStyle w:val="TableGrid"/>
        <w:tblW w:w="0" w:type="auto"/>
        <w:tblLook w:val="04A0"/>
      </w:tblPr>
      <w:tblGrid>
        <w:gridCol w:w="1818"/>
        <w:gridCol w:w="3879"/>
        <w:gridCol w:w="981"/>
        <w:gridCol w:w="2898"/>
      </w:tblGrid>
      <w:tr w:rsidR="00346E2C" w:rsidRPr="00C107A6" w:rsidTr="00346E2C">
        <w:tc>
          <w:tcPr>
            <w:tcW w:w="1818" w:type="dxa"/>
            <w:shd w:val="pct12" w:color="auto" w:fill="auto"/>
          </w:tcPr>
          <w:p w:rsidR="00346E2C" w:rsidRPr="00346E2C" w:rsidRDefault="00346E2C" w:rsidP="00346E2C">
            <w:pPr>
              <w:rPr>
                <w:b/>
                <w:i w:val="0"/>
              </w:rPr>
            </w:pPr>
            <w:r w:rsidRPr="00346E2C">
              <w:rPr>
                <w:b/>
                <w:i w:val="0"/>
              </w:rPr>
              <w:t>Title</w:t>
            </w:r>
          </w:p>
        </w:tc>
        <w:tc>
          <w:tcPr>
            <w:tcW w:w="7758" w:type="dxa"/>
            <w:gridSpan w:val="3"/>
            <w:shd w:val="pct12" w:color="auto" w:fill="auto"/>
          </w:tcPr>
          <w:p w:rsidR="00346E2C" w:rsidRPr="00346E2C" w:rsidRDefault="00346E2C" w:rsidP="00346E2C">
            <w:pPr>
              <w:rPr>
                <w:b/>
                <w:i w:val="0"/>
              </w:rPr>
            </w:pPr>
            <w:r w:rsidRPr="00346E2C">
              <w:rPr>
                <w:b/>
                <w:i w:val="0"/>
              </w:rPr>
              <w:t>Data Analysis in Grades 6</w:t>
            </w:r>
            <w:r w:rsidR="006E6BB9">
              <w:rPr>
                <w:b/>
                <w:i w:val="0"/>
              </w:rPr>
              <w:t xml:space="preserve"> </w:t>
            </w:r>
            <w:r w:rsidRPr="00346E2C">
              <w:rPr>
                <w:b/>
                <w:i w:val="0"/>
              </w:rPr>
              <w:t>-</w:t>
            </w:r>
            <w:r w:rsidR="006E6BB9">
              <w:rPr>
                <w:b/>
                <w:i w:val="0"/>
              </w:rPr>
              <w:t xml:space="preserve"> </w:t>
            </w:r>
            <w:r w:rsidRPr="00346E2C">
              <w:rPr>
                <w:b/>
                <w:i w:val="0"/>
              </w:rPr>
              <w:t>8</w:t>
            </w:r>
          </w:p>
        </w:tc>
      </w:tr>
      <w:tr w:rsidR="00346E2C" w:rsidRPr="00C107A6" w:rsidTr="00346E2C">
        <w:tc>
          <w:tcPr>
            <w:tcW w:w="1818" w:type="dxa"/>
          </w:tcPr>
          <w:p w:rsidR="00346E2C" w:rsidRPr="00346E2C" w:rsidRDefault="00346E2C" w:rsidP="00346E2C">
            <w:pPr>
              <w:rPr>
                <w:b/>
                <w:i w:val="0"/>
              </w:rPr>
            </w:pPr>
            <w:r w:rsidRPr="00346E2C">
              <w:rPr>
                <w:b/>
                <w:i w:val="0"/>
              </w:rPr>
              <w:t>Description</w:t>
            </w:r>
          </w:p>
        </w:tc>
        <w:tc>
          <w:tcPr>
            <w:tcW w:w="7758" w:type="dxa"/>
            <w:gridSpan w:val="3"/>
          </w:tcPr>
          <w:p w:rsidR="00346E2C" w:rsidRPr="00C107A6" w:rsidRDefault="00346E2C" w:rsidP="00346E2C">
            <w:pPr>
              <w:rPr>
                <w:rFonts w:cs="Arial"/>
              </w:rPr>
            </w:pPr>
            <w:r w:rsidRPr="00C107A6">
              <w:rPr>
                <w:rFonts w:cs="Arial"/>
              </w:rPr>
              <w:t xml:space="preserve">Students are bombarded with information daily.  It is important for them to know how to interpret what they see and hear.  The data analysis standards in grades 6-8 prepare students to </w:t>
            </w:r>
            <w:r w:rsidRPr="00C107A6">
              <w:rPr>
                <w:rFonts w:cs="Arial"/>
                <w:bCs/>
              </w:rPr>
              <w:t xml:space="preserve">pose questions, collect data, represent and analyze the data, and, most importantly, interpret results.  This class will provide an opportunity to examine the standards that address the representation and interpretation of data, including appropriate graphs, box-and-whisker plots, measures of center and measures of variation/spread. </w:t>
            </w:r>
            <w:r w:rsidRPr="00C107A6">
              <w:t xml:space="preserve">Teachers will identify what students need to know, understand and be able to do in order to meet the standards and identify what experiences will help students develop and deepen their understanding of data analysis.  </w:t>
            </w:r>
          </w:p>
        </w:tc>
      </w:tr>
      <w:tr w:rsidR="00346E2C" w:rsidRPr="00C107A6" w:rsidTr="00346E2C">
        <w:tc>
          <w:tcPr>
            <w:tcW w:w="1818" w:type="dxa"/>
          </w:tcPr>
          <w:p w:rsidR="00346E2C" w:rsidRPr="00346E2C" w:rsidRDefault="00346E2C" w:rsidP="00346E2C">
            <w:pPr>
              <w:rPr>
                <w:b/>
                <w:i w:val="0"/>
              </w:rPr>
            </w:pPr>
            <w:r w:rsidRPr="00346E2C">
              <w:rPr>
                <w:b/>
                <w:i w:val="0"/>
              </w:rPr>
              <w:t xml:space="preserve">Target Audience </w:t>
            </w:r>
          </w:p>
        </w:tc>
        <w:tc>
          <w:tcPr>
            <w:tcW w:w="7758" w:type="dxa"/>
            <w:gridSpan w:val="3"/>
          </w:tcPr>
          <w:p w:rsidR="00346E2C" w:rsidRPr="00C107A6" w:rsidRDefault="00346E2C" w:rsidP="00346E2C">
            <w:r w:rsidRPr="00C107A6">
              <w:t>6</w:t>
            </w:r>
            <w:r w:rsidRPr="00C107A6">
              <w:rPr>
                <w:vertAlign w:val="superscript"/>
              </w:rPr>
              <w:t>th</w:t>
            </w:r>
            <w:r w:rsidRPr="00C107A6">
              <w:t>-8</w:t>
            </w:r>
            <w:r w:rsidRPr="00C107A6">
              <w:rPr>
                <w:vertAlign w:val="superscript"/>
              </w:rPr>
              <w:t>th</w:t>
            </w:r>
            <w:r w:rsidRPr="00C107A6">
              <w:t xml:space="preserve"> General Ed and Special Ed Math Teachers </w:t>
            </w:r>
          </w:p>
        </w:tc>
      </w:tr>
      <w:tr w:rsidR="00346E2C" w:rsidRPr="00C107A6" w:rsidTr="00346E2C">
        <w:tc>
          <w:tcPr>
            <w:tcW w:w="1818" w:type="dxa"/>
          </w:tcPr>
          <w:p w:rsidR="00346E2C" w:rsidRPr="00346E2C" w:rsidRDefault="00346E2C" w:rsidP="00346E2C">
            <w:pPr>
              <w:rPr>
                <w:b/>
                <w:i w:val="0"/>
              </w:rPr>
            </w:pPr>
            <w:r w:rsidRPr="00346E2C">
              <w:rPr>
                <w:b/>
                <w:i w:val="0"/>
              </w:rPr>
              <w:t>Date</w:t>
            </w:r>
          </w:p>
        </w:tc>
        <w:tc>
          <w:tcPr>
            <w:tcW w:w="3879" w:type="dxa"/>
          </w:tcPr>
          <w:p w:rsidR="00346E2C" w:rsidRPr="00C107A6" w:rsidRDefault="00346E2C" w:rsidP="00346E2C">
            <w:r w:rsidRPr="00C107A6">
              <w:t>July 28 (Tuesday)</w:t>
            </w:r>
          </w:p>
        </w:tc>
        <w:tc>
          <w:tcPr>
            <w:tcW w:w="981" w:type="dxa"/>
          </w:tcPr>
          <w:p w:rsidR="00346E2C" w:rsidRPr="00C107A6" w:rsidRDefault="00346E2C" w:rsidP="00346E2C">
            <w:r w:rsidRPr="00C107A6">
              <w:rPr>
                <w:b/>
              </w:rPr>
              <w:t>Time</w:t>
            </w:r>
          </w:p>
        </w:tc>
        <w:tc>
          <w:tcPr>
            <w:tcW w:w="2898" w:type="dxa"/>
          </w:tcPr>
          <w:p w:rsidR="00346E2C" w:rsidRPr="00C107A6" w:rsidRDefault="00346E2C" w:rsidP="00346E2C">
            <w:r>
              <w:t>8:30 a.m. – 3:0</w:t>
            </w:r>
            <w:r w:rsidRPr="00C107A6">
              <w:t>0 p.m.</w:t>
            </w:r>
          </w:p>
        </w:tc>
      </w:tr>
      <w:tr w:rsidR="00346E2C" w:rsidRPr="00C107A6" w:rsidTr="00346E2C">
        <w:tc>
          <w:tcPr>
            <w:tcW w:w="1818" w:type="dxa"/>
          </w:tcPr>
          <w:p w:rsidR="00346E2C" w:rsidRPr="00346E2C" w:rsidRDefault="00346E2C" w:rsidP="00346E2C">
            <w:pPr>
              <w:rPr>
                <w:b/>
                <w:i w:val="0"/>
              </w:rPr>
            </w:pPr>
            <w:r w:rsidRPr="00346E2C">
              <w:rPr>
                <w:b/>
                <w:i w:val="0"/>
              </w:rPr>
              <w:t>Location</w:t>
            </w:r>
          </w:p>
        </w:tc>
        <w:tc>
          <w:tcPr>
            <w:tcW w:w="3879" w:type="dxa"/>
          </w:tcPr>
          <w:p w:rsidR="00346E2C" w:rsidRPr="00C107A6" w:rsidRDefault="006E6BB9" w:rsidP="00346E2C">
            <w:r>
              <w:t>Metro RESA Conference Room</w:t>
            </w:r>
          </w:p>
        </w:tc>
        <w:tc>
          <w:tcPr>
            <w:tcW w:w="981" w:type="dxa"/>
          </w:tcPr>
          <w:p w:rsidR="00346E2C" w:rsidRPr="00C107A6" w:rsidRDefault="00346E2C" w:rsidP="00346E2C">
            <w:r w:rsidRPr="00C107A6">
              <w:rPr>
                <w:b/>
              </w:rPr>
              <w:t>Cost</w:t>
            </w:r>
          </w:p>
        </w:tc>
        <w:tc>
          <w:tcPr>
            <w:tcW w:w="2898" w:type="dxa"/>
          </w:tcPr>
          <w:p w:rsidR="00346E2C" w:rsidRPr="00C107A6" w:rsidRDefault="00346E2C" w:rsidP="00346E2C">
            <w:r w:rsidRPr="00C107A6">
              <w:t>$45</w:t>
            </w:r>
          </w:p>
        </w:tc>
      </w:tr>
      <w:tr w:rsidR="00346E2C" w:rsidRPr="00C107A6" w:rsidTr="00346E2C">
        <w:tc>
          <w:tcPr>
            <w:tcW w:w="1818" w:type="dxa"/>
          </w:tcPr>
          <w:p w:rsidR="00346E2C" w:rsidRPr="00346E2C" w:rsidRDefault="00346E2C" w:rsidP="00346E2C">
            <w:pPr>
              <w:rPr>
                <w:b/>
                <w:i w:val="0"/>
              </w:rPr>
            </w:pPr>
            <w:r w:rsidRPr="00346E2C">
              <w:rPr>
                <w:b/>
                <w:i w:val="0"/>
              </w:rPr>
              <w:t>Instructors</w:t>
            </w:r>
          </w:p>
        </w:tc>
        <w:tc>
          <w:tcPr>
            <w:tcW w:w="7758" w:type="dxa"/>
            <w:gridSpan w:val="3"/>
          </w:tcPr>
          <w:p w:rsidR="00346E2C" w:rsidRPr="00C107A6" w:rsidRDefault="00346E2C" w:rsidP="00346E2C">
            <w:r w:rsidRPr="00C107A6">
              <w:t>Linda Segars</w:t>
            </w:r>
          </w:p>
        </w:tc>
      </w:tr>
    </w:tbl>
    <w:p w:rsidR="00346E2C" w:rsidRDefault="00346E2C" w:rsidP="00DB76CB">
      <w:pPr>
        <w:spacing w:after="0" w:line="240" w:lineRule="auto"/>
      </w:pPr>
    </w:p>
    <w:p w:rsidR="00EE50AA" w:rsidRDefault="00EE50AA" w:rsidP="00DB76CB">
      <w:pPr>
        <w:spacing w:after="0" w:line="240" w:lineRule="auto"/>
      </w:pPr>
    </w:p>
    <w:tbl>
      <w:tblPr>
        <w:tblStyle w:val="TableGrid"/>
        <w:tblW w:w="0" w:type="auto"/>
        <w:tblLook w:val="04A0"/>
      </w:tblPr>
      <w:tblGrid>
        <w:gridCol w:w="1818"/>
        <w:gridCol w:w="3879"/>
        <w:gridCol w:w="981"/>
        <w:gridCol w:w="2898"/>
      </w:tblGrid>
      <w:tr w:rsidR="00EE50AA" w:rsidTr="00B55DFB">
        <w:tc>
          <w:tcPr>
            <w:tcW w:w="1818" w:type="dxa"/>
            <w:shd w:val="pct12" w:color="auto" w:fill="auto"/>
          </w:tcPr>
          <w:p w:rsidR="00EE50AA" w:rsidRPr="00910050" w:rsidRDefault="00EE50AA" w:rsidP="00B55DFB">
            <w:pPr>
              <w:rPr>
                <w:b/>
                <w:i w:val="0"/>
              </w:rPr>
            </w:pPr>
            <w:r w:rsidRPr="00910050">
              <w:rPr>
                <w:b/>
                <w:i w:val="0"/>
              </w:rPr>
              <w:t>Title</w:t>
            </w:r>
          </w:p>
        </w:tc>
        <w:tc>
          <w:tcPr>
            <w:tcW w:w="7758" w:type="dxa"/>
            <w:gridSpan w:val="3"/>
            <w:shd w:val="pct12" w:color="auto" w:fill="auto"/>
          </w:tcPr>
          <w:p w:rsidR="00EE50AA" w:rsidRPr="00E06BA4" w:rsidRDefault="00EE50AA" w:rsidP="00B55DFB">
            <w:pPr>
              <w:rPr>
                <w:b/>
                <w:i w:val="0"/>
              </w:rPr>
            </w:pPr>
            <w:r>
              <w:rPr>
                <w:b/>
                <w:i w:val="0"/>
              </w:rPr>
              <w:t>Connecting Math, Language,  and Thinking in Grades 6 - 8</w:t>
            </w:r>
          </w:p>
        </w:tc>
      </w:tr>
      <w:tr w:rsidR="00EE50AA" w:rsidTr="00B55DFB">
        <w:tc>
          <w:tcPr>
            <w:tcW w:w="1818" w:type="dxa"/>
          </w:tcPr>
          <w:p w:rsidR="00EE50AA" w:rsidRPr="00910050" w:rsidRDefault="00EE50AA" w:rsidP="00B55DFB">
            <w:pPr>
              <w:rPr>
                <w:b/>
                <w:i w:val="0"/>
              </w:rPr>
            </w:pPr>
            <w:r>
              <w:rPr>
                <w:b/>
                <w:i w:val="0"/>
              </w:rPr>
              <w:t>Description</w:t>
            </w:r>
          </w:p>
        </w:tc>
        <w:tc>
          <w:tcPr>
            <w:tcW w:w="7758" w:type="dxa"/>
            <w:gridSpan w:val="3"/>
          </w:tcPr>
          <w:p w:rsidR="00EE50AA" w:rsidRDefault="00EE50AA" w:rsidP="00B55DFB">
            <w:r w:rsidRPr="00ED0ADB">
              <w:t>This session will present reading and writing strategies to promote a more concise approach to problem-solving and understanding in mathematics across all domains. Participants will identify ways the tasks presented can be modified to align with their grade-level standards. In addition, application of the strategies will be made to grade-specific tasks from the frameworks.</w:t>
            </w:r>
          </w:p>
        </w:tc>
      </w:tr>
      <w:tr w:rsidR="00EE50AA" w:rsidTr="00B55DFB">
        <w:tc>
          <w:tcPr>
            <w:tcW w:w="1818" w:type="dxa"/>
          </w:tcPr>
          <w:p w:rsidR="00EE50AA" w:rsidRPr="00910050" w:rsidRDefault="00EE50AA" w:rsidP="00B55DFB">
            <w:pPr>
              <w:rPr>
                <w:b/>
                <w:i w:val="0"/>
              </w:rPr>
            </w:pPr>
            <w:r w:rsidRPr="00910050">
              <w:rPr>
                <w:b/>
                <w:i w:val="0"/>
              </w:rPr>
              <w:t xml:space="preserve">Target Audience </w:t>
            </w:r>
          </w:p>
        </w:tc>
        <w:tc>
          <w:tcPr>
            <w:tcW w:w="7758" w:type="dxa"/>
            <w:gridSpan w:val="3"/>
          </w:tcPr>
          <w:p w:rsidR="00EE50AA" w:rsidRDefault="00EE50AA" w:rsidP="00B55DFB">
            <w:r>
              <w:t>6</w:t>
            </w:r>
            <w:r w:rsidRPr="00DD4DB6">
              <w:rPr>
                <w:vertAlign w:val="superscript"/>
              </w:rPr>
              <w:t>th</w:t>
            </w:r>
            <w:r>
              <w:t xml:space="preserve"> – 8</w:t>
            </w:r>
            <w:r w:rsidRPr="00DD4DB6">
              <w:rPr>
                <w:vertAlign w:val="superscript"/>
              </w:rPr>
              <w:t>th</w:t>
            </w:r>
            <w:r>
              <w:t xml:space="preserve"> Grade General Ed and Special Ed Math Teachers</w:t>
            </w:r>
          </w:p>
        </w:tc>
      </w:tr>
      <w:tr w:rsidR="00EE50AA" w:rsidTr="00B55DFB">
        <w:tc>
          <w:tcPr>
            <w:tcW w:w="1818" w:type="dxa"/>
          </w:tcPr>
          <w:p w:rsidR="00EE50AA" w:rsidRPr="00910050" w:rsidRDefault="00EE50AA" w:rsidP="00B55DFB">
            <w:pPr>
              <w:rPr>
                <w:b/>
                <w:i w:val="0"/>
              </w:rPr>
            </w:pPr>
            <w:r w:rsidRPr="00910050">
              <w:rPr>
                <w:b/>
                <w:i w:val="0"/>
              </w:rPr>
              <w:t>Date</w:t>
            </w:r>
            <w:r>
              <w:rPr>
                <w:b/>
                <w:i w:val="0"/>
              </w:rPr>
              <w:t>s</w:t>
            </w:r>
          </w:p>
        </w:tc>
        <w:tc>
          <w:tcPr>
            <w:tcW w:w="3879" w:type="dxa"/>
          </w:tcPr>
          <w:p w:rsidR="00EE50AA" w:rsidRPr="00B370A6" w:rsidRDefault="00EE50AA" w:rsidP="00B55DFB">
            <w:r>
              <w:t>July 30, 2009 (Thursday)</w:t>
            </w:r>
          </w:p>
        </w:tc>
        <w:tc>
          <w:tcPr>
            <w:tcW w:w="981" w:type="dxa"/>
          </w:tcPr>
          <w:p w:rsidR="00EE50AA" w:rsidRPr="00910050" w:rsidRDefault="00EE50AA" w:rsidP="00B55DFB">
            <w:pPr>
              <w:rPr>
                <w:b/>
                <w:i w:val="0"/>
              </w:rPr>
            </w:pPr>
            <w:r w:rsidRPr="00910050">
              <w:rPr>
                <w:b/>
                <w:i w:val="0"/>
              </w:rPr>
              <w:t>Time</w:t>
            </w:r>
          </w:p>
        </w:tc>
        <w:tc>
          <w:tcPr>
            <w:tcW w:w="2898" w:type="dxa"/>
          </w:tcPr>
          <w:p w:rsidR="00EE50AA" w:rsidRPr="00B370A6" w:rsidRDefault="00EE50AA" w:rsidP="00B55DFB">
            <w:r>
              <w:t>8:30 a.m.  – 3:00 p.m.</w:t>
            </w:r>
          </w:p>
        </w:tc>
      </w:tr>
      <w:tr w:rsidR="00EE50AA" w:rsidTr="00B55DFB">
        <w:tc>
          <w:tcPr>
            <w:tcW w:w="1818" w:type="dxa"/>
          </w:tcPr>
          <w:p w:rsidR="00EE50AA" w:rsidRPr="00910050" w:rsidRDefault="00EE50AA" w:rsidP="00B55DFB">
            <w:pPr>
              <w:rPr>
                <w:b/>
                <w:i w:val="0"/>
              </w:rPr>
            </w:pPr>
            <w:r w:rsidRPr="00910050">
              <w:rPr>
                <w:b/>
                <w:i w:val="0"/>
              </w:rPr>
              <w:t>Location</w:t>
            </w:r>
          </w:p>
        </w:tc>
        <w:tc>
          <w:tcPr>
            <w:tcW w:w="3879" w:type="dxa"/>
          </w:tcPr>
          <w:p w:rsidR="00EE50AA" w:rsidRDefault="00EE50AA" w:rsidP="00B55DFB">
            <w:r>
              <w:t>Metro RESA Conference Room</w:t>
            </w:r>
          </w:p>
        </w:tc>
        <w:tc>
          <w:tcPr>
            <w:tcW w:w="981" w:type="dxa"/>
          </w:tcPr>
          <w:p w:rsidR="00EE50AA" w:rsidRDefault="00EE50AA" w:rsidP="00B55DFB">
            <w:r w:rsidRPr="00910050">
              <w:rPr>
                <w:b/>
                <w:i w:val="0"/>
              </w:rPr>
              <w:t>Cost</w:t>
            </w:r>
          </w:p>
        </w:tc>
        <w:tc>
          <w:tcPr>
            <w:tcW w:w="2898" w:type="dxa"/>
          </w:tcPr>
          <w:p w:rsidR="00EE50AA" w:rsidRDefault="00EE50AA" w:rsidP="00B55DFB">
            <w:r>
              <w:t>$45</w:t>
            </w:r>
          </w:p>
        </w:tc>
      </w:tr>
      <w:tr w:rsidR="00EE50AA" w:rsidTr="00B55DFB">
        <w:trPr>
          <w:trHeight w:val="314"/>
        </w:trPr>
        <w:tc>
          <w:tcPr>
            <w:tcW w:w="1818" w:type="dxa"/>
          </w:tcPr>
          <w:p w:rsidR="00EE50AA" w:rsidRPr="00910050" w:rsidRDefault="00EE50AA" w:rsidP="00B55DFB">
            <w:pPr>
              <w:rPr>
                <w:b/>
                <w:i w:val="0"/>
              </w:rPr>
            </w:pPr>
            <w:r w:rsidRPr="00910050">
              <w:rPr>
                <w:b/>
                <w:i w:val="0"/>
              </w:rPr>
              <w:t>Instructors</w:t>
            </w:r>
          </w:p>
        </w:tc>
        <w:tc>
          <w:tcPr>
            <w:tcW w:w="7758" w:type="dxa"/>
            <w:gridSpan w:val="3"/>
          </w:tcPr>
          <w:p w:rsidR="00EE50AA" w:rsidRDefault="00EE50AA" w:rsidP="00B55DFB">
            <w:r>
              <w:t>Lynn Freeman and Denise Huddlestun</w:t>
            </w:r>
          </w:p>
        </w:tc>
      </w:tr>
      <w:tr w:rsidR="00EE50AA" w:rsidTr="00B55DFB">
        <w:tc>
          <w:tcPr>
            <w:tcW w:w="1818" w:type="dxa"/>
          </w:tcPr>
          <w:p w:rsidR="00EE50AA" w:rsidRPr="00366D10" w:rsidRDefault="00EE50AA" w:rsidP="00B55DFB">
            <w:pPr>
              <w:rPr>
                <w:b/>
                <w:i w:val="0"/>
              </w:rPr>
            </w:pPr>
            <w:r w:rsidRPr="00366D10">
              <w:rPr>
                <w:b/>
                <w:i w:val="0"/>
              </w:rPr>
              <w:t>PLEASE BRING</w:t>
            </w:r>
          </w:p>
        </w:tc>
        <w:tc>
          <w:tcPr>
            <w:tcW w:w="7758" w:type="dxa"/>
            <w:gridSpan w:val="3"/>
          </w:tcPr>
          <w:p w:rsidR="00EE50AA" w:rsidRDefault="00EE50AA" w:rsidP="00B55DFB">
            <w:r>
              <w:t>Copy of grade level Math GPS</w:t>
            </w:r>
          </w:p>
        </w:tc>
      </w:tr>
    </w:tbl>
    <w:p w:rsidR="00EE50AA" w:rsidRDefault="00EE50AA" w:rsidP="00DB76CB">
      <w:pPr>
        <w:spacing w:after="0" w:line="240" w:lineRule="auto"/>
      </w:pPr>
    </w:p>
    <w:p w:rsidR="00346E2C" w:rsidRDefault="000A3946" w:rsidP="00DB76CB">
      <w:pPr>
        <w:spacing w:after="0" w:line="240" w:lineRule="auto"/>
      </w:pPr>
      <w:r>
        <w:t>**********************************************************************************************</w:t>
      </w:r>
    </w:p>
    <w:p w:rsidR="00FF615F" w:rsidRDefault="000A3946" w:rsidP="00DB76CB">
      <w:pPr>
        <w:spacing w:after="0" w:line="240" w:lineRule="auto"/>
        <w:rPr>
          <w:b/>
          <w:sz w:val="36"/>
          <w:szCs w:val="36"/>
        </w:rPr>
      </w:pPr>
      <w:r w:rsidRPr="00FF615F">
        <w:rPr>
          <w:b/>
          <w:sz w:val="36"/>
          <w:szCs w:val="36"/>
        </w:rPr>
        <w:t>Math I and II Offerings</w:t>
      </w:r>
    </w:p>
    <w:p w:rsidR="00FF615F" w:rsidRPr="00FF615F" w:rsidRDefault="00FF615F" w:rsidP="00DB76CB">
      <w:pPr>
        <w:spacing w:after="0" w:line="240" w:lineRule="auto"/>
        <w:rPr>
          <w:b/>
        </w:rPr>
      </w:pPr>
    </w:p>
    <w:tbl>
      <w:tblPr>
        <w:tblStyle w:val="TableGrid"/>
        <w:tblW w:w="0" w:type="auto"/>
        <w:tblLook w:val="04A0"/>
      </w:tblPr>
      <w:tblGrid>
        <w:gridCol w:w="1728"/>
        <w:gridCol w:w="3924"/>
        <w:gridCol w:w="1026"/>
        <w:gridCol w:w="2898"/>
      </w:tblGrid>
      <w:tr w:rsidR="00346E2C" w:rsidRPr="00C107A6" w:rsidTr="00346E2C">
        <w:tc>
          <w:tcPr>
            <w:tcW w:w="1728" w:type="dxa"/>
            <w:shd w:val="pct12" w:color="auto" w:fill="auto"/>
          </w:tcPr>
          <w:p w:rsidR="00346E2C" w:rsidRPr="00346E2C" w:rsidRDefault="00346E2C" w:rsidP="00346E2C">
            <w:pPr>
              <w:rPr>
                <w:b/>
                <w:i w:val="0"/>
              </w:rPr>
            </w:pPr>
            <w:r w:rsidRPr="00346E2C">
              <w:rPr>
                <w:b/>
                <w:i w:val="0"/>
              </w:rPr>
              <w:t>Title</w:t>
            </w:r>
          </w:p>
        </w:tc>
        <w:tc>
          <w:tcPr>
            <w:tcW w:w="7848" w:type="dxa"/>
            <w:gridSpan w:val="3"/>
            <w:shd w:val="pct12" w:color="auto" w:fill="auto"/>
          </w:tcPr>
          <w:p w:rsidR="00346E2C" w:rsidRPr="00346E2C" w:rsidRDefault="00346E2C" w:rsidP="00346E2C">
            <w:pPr>
              <w:rPr>
                <w:b/>
                <w:i w:val="0"/>
              </w:rPr>
            </w:pPr>
            <w:r w:rsidRPr="00346E2C">
              <w:rPr>
                <w:b/>
                <w:i w:val="0"/>
              </w:rPr>
              <w:t xml:space="preserve">Supporting “Functions” in Math I Using Technology  </w:t>
            </w:r>
          </w:p>
        </w:tc>
      </w:tr>
      <w:tr w:rsidR="00346E2C" w:rsidRPr="00C107A6" w:rsidTr="00346E2C">
        <w:tc>
          <w:tcPr>
            <w:tcW w:w="1728" w:type="dxa"/>
          </w:tcPr>
          <w:p w:rsidR="00346E2C" w:rsidRPr="00346E2C" w:rsidRDefault="00346E2C" w:rsidP="00346E2C">
            <w:pPr>
              <w:rPr>
                <w:b/>
                <w:i w:val="0"/>
              </w:rPr>
            </w:pPr>
            <w:r w:rsidRPr="00346E2C">
              <w:rPr>
                <w:b/>
                <w:i w:val="0"/>
              </w:rPr>
              <w:t>Description</w:t>
            </w:r>
          </w:p>
        </w:tc>
        <w:tc>
          <w:tcPr>
            <w:tcW w:w="7848" w:type="dxa"/>
            <w:gridSpan w:val="3"/>
          </w:tcPr>
          <w:p w:rsidR="00346E2C" w:rsidRPr="00C107A6" w:rsidRDefault="00346E2C" w:rsidP="00346E2C">
            <w:r w:rsidRPr="00C107A6">
              <w:t xml:space="preserve">This class is designed as in introduction to technology support of the Math I curriculum.  Technology is an important tool to engage and motivate reluctant learners and promote conceptual understanding of functions and their transformations.   Teachers will explore various sources to help students develop and deepen their understanding of the functions in Math I.  Teachers will leave with a “Survival Kit” CD.  </w:t>
            </w:r>
          </w:p>
        </w:tc>
      </w:tr>
      <w:tr w:rsidR="00346E2C" w:rsidRPr="00C107A6" w:rsidTr="00346E2C">
        <w:tc>
          <w:tcPr>
            <w:tcW w:w="1728" w:type="dxa"/>
          </w:tcPr>
          <w:p w:rsidR="00346E2C" w:rsidRPr="00346E2C" w:rsidRDefault="00346E2C" w:rsidP="00346E2C">
            <w:pPr>
              <w:rPr>
                <w:b/>
                <w:i w:val="0"/>
              </w:rPr>
            </w:pPr>
            <w:r w:rsidRPr="00346E2C">
              <w:rPr>
                <w:b/>
                <w:i w:val="0"/>
              </w:rPr>
              <w:t xml:space="preserve">Target Audience </w:t>
            </w:r>
          </w:p>
        </w:tc>
        <w:tc>
          <w:tcPr>
            <w:tcW w:w="7848" w:type="dxa"/>
            <w:gridSpan w:val="3"/>
          </w:tcPr>
          <w:p w:rsidR="00346E2C" w:rsidRPr="00C107A6" w:rsidRDefault="00346E2C" w:rsidP="00346E2C">
            <w:r w:rsidRPr="00C107A6">
              <w:t>Math I, Math I Support, and Special Ed Teachers  (Middle School or High School)</w:t>
            </w:r>
          </w:p>
        </w:tc>
      </w:tr>
      <w:tr w:rsidR="00346E2C" w:rsidRPr="00C107A6" w:rsidTr="00346E2C">
        <w:tc>
          <w:tcPr>
            <w:tcW w:w="1728" w:type="dxa"/>
          </w:tcPr>
          <w:p w:rsidR="00346E2C" w:rsidRPr="00346E2C" w:rsidRDefault="00346E2C" w:rsidP="00346E2C">
            <w:pPr>
              <w:rPr>
                <w:b/>
                <w:i w:val="0"/>
              </w:rPr>
            </w:pPr>
            <w:r w:rsidRPr="00346E2C">
              <w:rPr>
                <w:b/>
                <w:i w:val="0"/>
              </w:rPr>
              <w:t>Date</w:t>
            </w:r>
          </w:p>
        </w:tc>
        <w:tc>
          <w:tcPr>
            <w:tcW w:w="3924" w:type="dxa"/>
          </w:tcPr>
          <w:p w:rsidR="00346E2C" w:rsidRPr="00C107A6" w:rsidRDefault="00346E2C" w:rsidP="00346E2C">
            <w:pPr>
              <w:rPr>
                <w:i w:val="0"/>
              </w:rPr>
            </w:pPr>
            <w:r w:rsidRPr="00C107A6">
              <w:t>June 2 (Tuesday)</w:t>
            </w:r>
          </w:p>
        </w:tc>
        <w:tc>
          <w:tcPr>
            <w:tcW w:w="1026" w:type="dxa"/>
          </w:tcPr>
          <w:p w:rsidR="00346E2C" w:rsidRPr="00C107A6" w:rsidRDefault="00346E2C" w:rsidP="00346E2C">
            <w:pPr>
              <w:rPr>
                <w:i w:val="0"/>
              </w:rPr>
            </w:pPr>
            <w:r w:rsidRPr="00C107A6">
              <w:rPr>
                <w:b/>
              </w:rPr>
              <w:t>Time</w:t>
            </w:r>
          </w:p>
        </w:tc>
        <w:tc>
          <w:tcPr>
            <w:tcW w:w="2898" w:type="dxa"/>
          </w:tcPr>
          <w:p w:rsidR="00346E2C" w:rsidRPr="00C107A6" w:rsidRDefault="00346E2C" w:rsidP="00346E2C">
            <w:pPr>
              <w:rPr>
                <w:i w:val="0"/>
              </w:rPr>
            </w:pPr>
            <w:r w:rsidRPr="00C107A6">
              <w:t>9:00 a.m. – 3:00 p.m.</w:t>
            </w:r>
          </w:p>
        </w:tc>
      </w:tr>
      <w:tr w:rsidR="00346E2C" w:rsidRPr="00C107A6" w:rsidTr="000A3946">
        <w:tc>
          <w:tcPr>
            <w:tcW w:w="1728" w:type="dxa"/>
          </w:tcPr>
          <w:p w:rsidR="00346E2C" w:rsidRPr="00346E2C" w:rsidRDefault="00346E2C" w:rsidP="00346E2C">
            <w:pPr>
              <w:rPr>
                <w:b/>
                <w:i w:val="0"/>
              </w:rPr>
            </w:pPr>
            <w:r w:rsidRPr="00346E2C">
              <w:rPr>
                <w:b/>
                <w:i w:val="0"/>
              </w:rPr>
              <w:t>Location</w:t>
            </w:r>
          </w:p>
        </w:tc>
        <w:tc>
          <w:tcPr>
            <w:tcW w:w="3924" w:type="dxa"/>
          </w:tcPr>
          <w:p w:rsidR="00346E2C" w:rsidRPr="00C107A6" w:rsidRDefault="006E6BB9" w:rsidP="00346E2C">
            <w:r>
              <w:t>Metro RESA Conference Room</w:t>
            </w:r>
          </w:p>
        </w:tc>
        <w:tc>
          <w:tcPr>
            <w:tcW w:w="1026" w:type="dxa"/>
          </w:tcPr>
          <w:p w:rsidR="00346E2C" w:rsidRPr="00C107A6" w:rsidRDefault="00346E2C" w:rsidP="00346E2C">
            <w:r w:rsidRPr="00C107A6">
              <w:rPr>
                <w:b/>
              </w:rPr>
              <w:t>Cost</w:t>
            </w:r>
          </w:p>
        </w:tc>
        <w:tc>
          <w:tcPr>
            <w:tcW w:w="2898" w:type="dxa"/>
          </w:tcPr>
          <w:p w:rsidR="00346E2C" w:rsidRPr="00C107A6" w:rsidRDefault="00346E2C" w:rsidP="00346E2C">
            <w:r w:rsidRPr="00C107A6">
              <w:t>$45</w:t>
            </w:r>
          </w:p>
        </w:tc>
      </w:tr>
      <w:tr w:rsidR="00346E2C" w:rsidRPr="00C107A6" w:rsidTr="00346E2C">
        <w:tc>
          <w:tcPr>
            <w:tcW w:w="1728" w:type="dxa"/>
          </w:tcPr>
          <w:p w:rsidR="00346E2C" w:rsidRPr="00346E2C" w:rsidRDefault="00346E2C" w:rsidP="00346E2C">
            <w:pPr>
              <w:rPr>
                <w:b/>
                <w:i w:val="0"/>
              </w:rPr>
            </w:pPr>
            <w:r w:rsidRPr="00346E2C">
              <w:rPr>
                <w:b/>
                <w:i w:val="0"/>
              </w:rPr>
              <w:t>Instructors</w:t>
            </w:r>
          </w:p>
        </w:tc>
        <w:tc>
          <w:tcPr>
            <w:tcW w:w="7848" w:type="dxa"/>
            <w:gridSpan w:val="3"/>
          </w:tcPr>
          <w:p w:rsidR="00346E2C" w:rsidRPr="00C107A6" w:rsidRDefault="00346E2C" w:rsidP="00346E2C">
            <w:r w:rsidRPr="00C107A6">
              <w:t>Janie Humble</w:t>
            </w:r>
          </w:p>
        </w:tc>
      </w:tr>
      <w:tr w:rsidR="00346E2C" w:rsidRPr="00C107A6" w:rsidTr="00346E2C">
        <w:tc>
          <w:tcPr>
            <w:tcW w:w="1728" w:type="dxa"/>
          </w:tcPr>
          <w:p w:rsidR="00346E2C" w:rsidRPr="00346E2C" w:rsidRDefault="00346E2C" w:rsidP="00346E2C">
            <w:pPr>
              <w:rPr>
                <w:b/>
                <w:i w:val="0"/>
              </w:rPr>
            </w:pPr>
            <w:r w:rsidRPr="00346E2C">
              <w:rPr>
                <w:b/>
                <w:i w:val="0"/>
              </w:rPr>
              <w:t>PLEASE BRING</w:t>
            </w:r>
          </w:p>
        </w:tc>
        <w:tc>
          <w:tcPr>
            <w:tcW w:w="7848" w:type="dxa"/>
            <w:gridSpan w:val="3"/>
          </w:tcPr>
          <w:p w:rsidR="00346E2C" w:rsidRPr="00C107A6" w:rsidRDefault="00346E2C" w:rsidP="00346E2C">
            <w:r w:rsidRPr="00C107A6">
              <w:t>Copy of Math I Standards, laptop (w Office 2003 or later)</w:t>
            </w:r>
          </w:p>
        </w:tc>
      </w:tr>
    </w:tbl>
    <w:p w:rsidR="00346E2C" w:rsidRDefault="00346E2C" w:rsidP="00DB76CB">
      <w:pPr>
        <w:spacing w:after="0" w:line="240" w:lineRule="auto"/>
      </w:pPr>
    </w:p>
    <w:p w:rsidR="00346E2C" w:rsidRDefault="00346E2C" w:rsidP="00DB76CB">
      <w:pPr>
        <w:spacing w:after="0" w:line="240" w:lineRule="auto"/>
      </w:pPr>
    </w:p>
    <w:tbl>
      <w:tblPr>
        <w:tblStyle w:val="TableGrid"/>
        <w:tblW w:w="0" w:type="auto"/>
        <w:tblLook w:val="04A0"/>
      </w:tblPr>
      <w:tblGrid>
        <w:gridCol w:w="1818"/>
        <w:gridCol w:w="3879"/>
        <w:gridCol w:w="1071"/>
        <w:gridCol w:w="2808"/>
      </w:tblGrid>
      <w:tr w:rsidR="00346E2C" w:rsidRPr="00C107A6" w:rsidTr="00346E2C">
        <w:tc>
          <w:tcPr>
            <w:tcW w:w="1818" w:type="dxa"/>
            <w:shd w:val="pct12" w:color="auto" w:fill="auto"/>
          </w:tcPr>
          <w:p w:rsidR="00346E2C" w:rsidRPr="00346E2C" w:rsidRDefault="00346E2C" w:rsidP="00346E2C">
            <w:pPr>
              <w:rPr>
                <w:b/>
                <w:i w:val="0"/>
              </w:rPr>
            </w:pPr>
            <w:r w:rsidRPr="00346E2C">
              <w:rPr>
                <w:b/>
                <w:i w:val="0"/>
              </w:rPr>
              <w:t>Title</w:t>
            </w:r>
          </w:p>
        </w:tc>
        <w:tc>
          <w:tcPr>
            <w:tcW w:w="7758" w:type="dxa"/>
            <w:gridSpan w:val="3"/>
            <w:shd w:val="pct12" w:color="auto" w:fill="auto"/>
          </w:tcPr>
          <w:p w:rsidR="00346E2C" w:rsidRPr="00346E2C" w:rsidRDefault="00346E2C" w:rsidP="00346E2C">
            <w:pPr>
              <w:rPr>
                <w:b/>
                <w:i w:val="0"/>
              </w:rPr>
            </w:pPr>
            <w:r w:rsidRPr="00346E2C">
              <w:rPr>
                <w:b/>
                <w:i w:val="0"/>
              </w:rPr>
              <w:t>Math II: What’s It All About?</w:t>
            </w:r>
          </w:p>
        </w:tc>
      </w:tr>
      <w:tr w:rsidR="00346E2C" w:rsidRPr="00C107A6" w:rsidTr="00346E2C">
        <w:tc>
          <w:tcPr>
            <w:tcW w:w="1818" w:type="dxa"/>
          </w:tcPr>
          <w:p w:rsidR="00346E2C" w:rsidRPr="00346E2C" w:rsidRDefault="00346E2C" w:rsidP="00346E2C">
            <w:pPr>
              <w:rPr>
                <w:b/>
                <w:i w:val="0"/>
              </w:rPr>
            </w:pPr>
            <w:r w:rsidRPr="00346E2C">
              <w:rPr>
                <w:b/>
                <w:i w:val="0"/>
              </w:rPr>
              <w:t>Description</w:t>
            </w:r>
          </w:p>
        </w:tc>
        <w:tc>
          <w:tcPr>
            <w:tcW w:w="7758" w:type="dxa"/>
            <w:gridSpan w:val="3"/>
          </w:tcPr>
          <w:p w:rsidR="00346E2C" w:rsidRPr="00C107A6" w:rsidRDefault="00346E2C" w:rsidP="00346E2C">
            <w:r w:rsidRPr="00C107A6">
              <w:t xml:space="preserve">The content and organization of Math II GPS will be examined.  Teachers will have an opportunity to work through tasks in order to identify the rigor and depth students are to experience in Math II.    </w:t>
            </w:r>
          </w:p>
        </w:tc>
      </w:tr>
      <w:tr w:rsidR="00346E2C" w:rsidRPr="00C107A6" w:rsidTr="00346E2C">
        <w:tc>
          <w:tcPr>
            <w:tcW w:w="1818" w:type="dxa"/>
          </w:tcPr>
          <w:p w:rsidR="00346E2C" w:rsidRPr="00346E2C" w:rsidRDefault="00346E2C" w:rsidP="00346E2C">
            <w:pPr>
              <w:rPr>
                <w:b/>
                <w:i w:val="0"/>
              </w:rPr>
            </w:pPr>
            <w:r w:rsidRPr="00346E2C">
              <w:rPr>
                <w:b/>
                <w:i w:val="0"/>
              </w:rPr>
              <w:t xml:space="preserve">Target Audience </w:t>
            </w:r>
          </w:p>
        </w:tc>
        <w:tc>
          <w:tcPr>
            <w:tcW w:w="7758" w:type="dxa"/>
            <w:gridSpan w:val="3"/>
          </w:tcPr>
          <w:p w:rsidR="00346E2C" w:rsidRPr="00C107A6" w:rsidRDefault="00346E2C" w:rsidP="00346E2C">
            <w:r w:rsidRPr="00C107A6">
              <w:t xml:space="preserve">Math II Teachers </w:t>
            </w:r>
          </w:p>
        </w:tc>
      </w:tr>
      <w:tr w:rsidR="00346E2C" w:rsidRPr="00C107A6" w:rsidTr="00346E2C">
        <w:tc>
          <w:tcPr>
            <w:tcW w:w="1818" w:type="dxa"/>
          </w:tcPr>
          <w:p w:rsidR="00346E2C" w:rsidRPr="00346E2C" w:rsidRDefault="00346E2C" w:rsidP="00346E2C">
            <w:pPr>
              <w:rPr>
                <w:b/>
                <w:i w:val="0"/>
              </w:rPr>
            </w:pPr>
            <w:r w:rsidRPr="00346E2C">
              <w:rPr>
                <w:b/>
                <w:i w:val="0"/>
              </w:rPr>
              <w:t>Dates</w:t>
            </w:r>
          </w:p>
        </w:tc>
        <w:tc>
          <w:tcPr>
            <w:tcW w:w="3879" w:type="dxa"/>
          </w:tcPr>
          <w:p w:rsidR="00346E2C" w:rsidRPr="00346E2C" w:rsidRDefault="00346E2C" w:rsidP="00346E2C">
            <w:pPr>
              <w:rPr>
                <w:i w:val="0"/>
              </w:rPr>
            </w:pPr>
            <w:r w:rsidRPr="00346E2C">
              <w:t>June 22 &amp; 23 (Monday &amp; Tuesday)</w:t>
            </w:r>
          </w:p>
        </w:tc>
        <w:tc>
          <w:tcPr>
            <w:tcW w:w="1071" w:type="dxa"/>
          </w:tcPr>
          <w:p w:rsidR="00346E2C" w:rsidRPr="00C107A6" w:rsidRDefault="00346E2C" w:rsidP="00346E2C">
            <w:pPr>
              <w:rPr>
                <w:b/>
                <w:i w:val="0"/>
              </w:rPr>
            </w:pPr>
            <w:r w:rsidRPr="00C107A6">
              <w:rPr>
                <w:b/>
              </w:rPr>
              <w:t>Time</w:t>
            </w:r>
          </w:p>
        </w:tc>
        <w:tc>
          <w:tcPr>
            <w:tcW w:w="2808" w:type="dxa"/>
          </w:tcPr>
          <w:p w:rsidR="00346E2C" w:rsidRPr="00C107A6" w:rsidRDefault="00346E2C" w:rsidP="00346E2C">
            <w:pPr>
              <w:rPr>
                <w:b/>
                <w:i w:val="0"/>
              </w:rPr>
            </w:pPr>
            <w:r w:rsidRPr="00C107A6">
              <w:t>9:00 a.m. – 3:00 p.m.</w:t>
            </w:r>
          </w:p>
        </w:tc>
      </w:tr>
      <w:tr w:rsidR="00346E2C" w:rsidRPr="00C107A6" w:rsidTr="00346E2C">
        <w:tc>
          <w:tcPr>
            <w:tcW w:w="1818" w:type="dxa"/>
          </w:tcPr>
          <w:p w:rsidR="00346E2C" w:rsidRPr="00346E2C" w:rsidRDefault="00346E2C" w:rsidP="00346E2C">
            <w:pPr>
              <w:rPr>
                <w:b/>
                <w:i w:val="0"/>
              </w:rPr>
            </w:pPr>
            <w:r w:rsidRPr="00346E2C">
              <w:rPr>
                <w:b/>
                <w:i w:val="0"/>
              </w:rPr>
              <w:t>PLU</w:t>
            </w:r>
          </w:p>
        </w:tc>
        <w:tc>
          <w:tcPr>
            <w:tcW w:w="7758" w:type="dxa"/>
            <w:gridSpan w:val="3"/>
          </w:tcPr>
          <w:p w:rsidR="00346E2C" w:rsidRPr="00C107A6" w:rsidRDefault="00346E2C" w:rsidP="00346E2C">
            <w:r w:rsidRPr="00C107A6">
              <w:t xml:space="preserve">1 PLU (must be present all 10 hours to receive credit) </w:t>
            </w:r>
          </w:p>
        </w:tc>
      </w:tr>
      <w:tr w:rsidR="00346E2C" w:rsidRPr="00C107A6" w:rsidTr="00346E2C">
        <w:tc>
          <w:tcPr>
            <w:tcW w:w="1818" w:type="dxa"/>
          </w:tcPr>
          <w:p w:rsidR="00346E2C" w:rsidRPr="00346E2C" w:rsidRDefault="00346E2C" w:rsidP="00346E2C">
            <w:pPr>
              <w:rPr>
                <w:b/>
                <w:i w:val="0"/>
              </w:rPr>
            </w:pPr>
            <w:r w:rsidRPr="00346E2C">
              <w:rPr>
                <w:b/>
                <w:i w:val="0"/>
              </w:rPr>
              <w:t>Location</w:t>
            </w:r>
          </w:p>
        </w:tc>
        <w:tc>
          <w:tcPr>
            <w:tcW w:w="3879" w:type="dxa"/>
          </w:tcPr>
          <w:p w:rsidR="00346E2C" w:rsidRPr="00C107A6" w:rsidRDefault="00346E2C" w:rsidP="00346E2C">
            <w:r w:rsidRPr="00C107A6">
              <w:t xml:space="preserve">Pope High School </w:t>
            </w:r>
          </w:p>
        </w:tc>
        <w:tc>
          <w:tcPr>
            <w:tcW w:w="1071" w:type="dxa"/>
          </w:tcPr>
          <w:p w:rsidR="00346E2C" w:rsidRPr="00C107A6" w:rsidRDefault="00346E2C" w:rsidP="00346E2C">
            <w:r w:rsidRPr="00C107A6">
              <w:rPr>
                <w:b/>
              </w:rPr>
              <w:t>Cost</w:t>
            </w:r>
          </w:p>
        </w:tc>
        <w:tc>
          <w:tcPr>
            <w:tcW w:w="2808" w:type="dxa"/>
          </w:tcPr>
          <w:p w:rsidR="00346E2C" w:rsidRPr="00C107A6" w:rsidRDefault="00346E2C" w:rsidP="00346E2C">
            <w:r w:rsidRPr="00C107A6">
              <w:t xml:space="preserve">$90        </w:t>
            </w:r>
          </w:p>
        </w:tc>
      </w:tr>
      <w:tr w:rsidR="00346E2C" w:rsidRPr="00C107A6" w:rsidTr="00346E2C">
        <w:tc>
          <w:tcPr>
            <w:tcW w:w="1818" w:type="dxa"/>
          </w:tcPr>
          <w:p w:rsidR="00346E2C" w:rsidRPr="00346E2C" w:rsidRDefault="00346E2C" w:rsidP="00346E2C">
            <w:pPr>
              <w:rPr>
                <w:b/>
                <w:i w:val="0"/>
              </w:rPr>
            </w:pPr>
            <w:r w:rsidRPr="00346E2C">
              <w:rPr>
                <w:b/>
                <w:i w:val="0"/>
              </w:rPr>
              <w:t>Instructors</w:t>
            </w:r>
          </w:p>
        </w:tc>
        <w:tc>
          <w:tcPr>
            <w:tcW w:w="7758" w:type="dxa"/>
            <w:gridSpan w:val="3"/>
          </w:tcPr>
          <w:p w:rsidR="00346E2C" w:rsidRPr="00C107A6" w:rsidRDefault="00346E2C" w:rsidP="00346E2C">
            <w:r w:rsidRPr="00C107A6">
              <w:t xml:space="preserve">Laura Speer &amp; Diana </w:t>
            </w:r>
            <w:proofErr w:type="spellStart"/>
            <w:r w:rsidRPr="00C107A6">
              <w:t>Lossner</w:t>
            </w:r>
            <w:proofErr w:type="spellEnd"/>
          </w:p>
        </w:tc>
      </w:tr>
    </w:tbl>
    <w:p w:rsidR="00346E2C" w:rsidRDefault="00346E2C" w:rsidP="00DB76CB">
      <w:pPr>
        <w:spacing w:after="0" w:line="240" w:lineRule="auto"/>
      </w:pPr>
    </w:p>
    <w:sectPr w:rsidR="00346E2C" w:rsidSect="000A3946">
      <w:pgSz w:w="12240" w:h="15840"/>
      <w:pgMar w:top="360" w:right="63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B76CB"/>
    <w:rsid w:val="00014CB1"/>
    <w:rsid w:val="00053E9A"/>
    <w:rsid w:val="000A3946"/>
    <w:rsid w:val="00186AE8"/>
    <w:rsid w:val="001B7A77"/>
    <w:rsid w:val="00201FAE"/>
    <w:rsid w:val="00206B6C"/>
    <w:rsid w:val="0022042C"/>
    <w:rsid w:val="00252C9F"/>
    <w:rsid w:val="00267376"/>
    <w:rsid w:val="00273F90"/>
    <w:rsid w:val="002A6455"/>
    <w:rsid w:val="00346E2C"/>
    <w:rsid w:val="00352C37"/>
    <w:rsid w:val="0036320A"/>
    <w:rsid w:val="00366D10"/>
    <w:rsid w:val="003978AE"/>
    <w:rsid w:val="004475C7"/>
    <w:rsid w:val="0047630F"/>
    <w:rsid w:val="00476C0D"/>
    <w:rsid w:val="00504267"/>
    <w:rsid w:val="00522645"/>
    <w:rsid w:val="00584304"/>
    <w:rsid w:val="005937D3"/>
    <w:rsid w:val="005977AF"/>
    <w:rsid w:val="005A5514"/>
    <w:rsid w:val="00607742"/>
    <w:rsid w:val="00613B32"/>
    <w:rsid w:val="00664C53"/>
    <w:rsid w:val="0066753A"/>
    <w:rsid w:val="00684BFA"/>
    <w:rsid w:val="006B7E9E"/>
    <w:rsid w:val="006C3F7B"/>
    <w:rsid w:val="006E6BB9"/>
    <w:rsid w:val="007136C0"/>
    <w:rsid w:val="0078049F"/>
    <w:rsid w:val="0079270B"/>
    <w:rsid w:val="00792E9A"/>
    <w:rsid w:val="007E54E9"/>
    <w:rsid w:val="00816DB6"/>
    <w:rsid w:val="0083741D"/>
    <w:rsid w:val="00910050"/>
    <w:rsid w:val="00930E38"/>
    <w:rsid w:val="00933A2F"/>
    <w:rsid w:val="00950782"/>
    <w:rsid w:val="00956737"/>
    <w:rsid w:val="009A4B34"/>
    <w:rsid w:val="00A36AB6"/>
    <w:rsid w:val="00A74AAC"/>
    <w:rsid w:val="00AA17AE"/>
    <w:rsid w:val="00AD5109"/>
    <w:rsid w:val="00B2554A"/>
    <w:rsid w:val="00B370A6"/>
    <w:rsid w:val="00B64DBD"/>
    <w:rsid w:val="00BC5019"/>
    <w:rsid w:val="00C00942"/>
    <w:rsid w:val="00C92D8D"/>
    <w:rsid w:val="00D47B5C"/>
    <w:rsid w:val="00DB76CB"/>
    <w:rsid w:val="00DC1AFC"/>
    <w:rsid w:val="00DD2E40"/>
    <w:rsid w:val="00DD4DB6"/>
    <w:rsid w:val="00E06BA4"/>
    <w:rsid w:val="00E329BF"/>
    <w:rsid w:val="00EA6BE9"/>
    <w:rsid w:val="00EE50AA"/>
    <w:rsid w:val="00EE5207"/>
    <w:rsid w:val="00EE604A"/>
    <w:rsid w:val="00F472B0"/>
    <w:rsid w:val="00F569A7"/>
    <w:rsid w:val="00F97A56"/>
    <w:rsid w:val="00FD125A"/>
    <w:rsid w:val="00FE6ED2"/>
    <w:rsid w:val="00FF51BA"/>
    <w:rsid w:val="00FF6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45"/>
    <w:rPr>
      <w:i/>
      <w:iCs/>
      <w:sz w:val="20"/>
      <w:szCs w:val="20"/>
    </w:rPr>
  </w:style>
  <w:style w:type="paragraph" w:styleId="Heading1">
    <w:name w:val="heading 1"/>
    <w:basedOn w:val="Normal"/>
    <w:next w:val="Normal"/>
    <w:link w:val="Heading1Char"/>
    <w:uiPriority w:val="9"/>
    <w:qFormat/>
    <w:rsid w:val="0052264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52264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52264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52264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52264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52264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52264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52264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52264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C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522645"/>
    <w:rPr>
      <w:b/>
      <w:bCs/>
      <w:spacing w:val="0"/>
    </w:rPr>
  </w:style>
  <w:style w:type="paragraph" w:styleId="BalloonText">
    <w:name w:val="Balloon Text"/>
    <w:basedOn w:val="Normal"/>
    <w:link w:val="BalloonTextChar"/>
    <w:uiPriority w:val="99"/>
    <w:semiHidden/>
    <w:unhideWhenUsed/>
    <w:rsid w:val="00837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1D"/>
    <w:rPr>
      <w:rFonts w:ascii="Tahoma" w:hAnsi="Tahoma" w:cs="Tahoma"/>
      <w:sz w:val="16"/>
      <w:szCs w:val="16"/>
    </w:rPr>
  </w:style>
  <w:style w:type="character" w:customStyle="1" w:styleId="Heading1Char">
    <w:name w:val="Heading 1 Char"/>
    <w:basedOn w:val="DefaultParagraphFont"/>
    <w:link w:val="Heading1"/>
    <w:uiPriority w:val="9"/>
    <w:rsid w:val="0052264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52264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52264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52264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52264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52264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52264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52264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52264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522645"/>
    <w:rPr>
      <w:b/>
      <w:bCs/>
      <w:color w:val="943634" w:themeColor="accent2" w:themeShade="BF"/>
      <w:sz w:val="18"/>
      <w:szCs w:val="18"/>
    </w:rPr>
  </w:style>
  <w:style w:type="paragraph" w:styleId="Title">
    <w:name w:val="Title"/>
    <w:basedOn w:val="Normal"/>
    <w:next w:val="Normal"/>
    <w:link w:val="TitleChar"/>
    <w:uiPriority w:val="10"/>
    <w:qFormat/>
    <w:rsid w:val="0052264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2264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52264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522645"/>
    <w:rPr>
      <w:rFonts w:asciiTheme="majorHAnsi" w:eastAsiaTheme="majorEastAsia" w:hAnsiTheme="majorHAnsi" w:cstheme="majorBidi"/>
      <w:i/>
      <w:iCs/>
      <w:color w:val="622423" w:themeColor="accent2" w:themeShade="7F"/>
      <w:sz w:val="24"/>
      <w:szCs w:val="24"/>
    </w:rPr>
  </w:style>
  <w:style w:type="character" w:styleId="Emphasis">
    <w:name w:val="Emphasis"/>
    <w:uiPriority w:val="20"/>
    <w:qFormat/>
    <w:rsid w:val="0052264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522645"/>
    <w:pPr>
      <w:spacing w:after="0" w:line="240" w:lineRule="auto"/>
    </w:pPr>
  </w:style>
  <w:style w:type="character" w:customStyle="1" w:styleId="NoSpacingChar">
    <w:name w:val="No Spacing Char"/>
    <w:basedOn w:val="DefaultParagraphFont"/>
    <w:link w:val="NoSpacing"/>
    <w:uiPriority w:val="1"/>
    <w:rsid w:val="00352C37"/>
    <w:rPr>
      <w:i/>
      <w:iCs/>
      <w:sz w:val="20"/>
      <w:szCs w:val="20"/>
    </w:rPr>
  </w:style>
  <w:style w:type="paragraph" w:styleId="ListParagraph">
    <w:name w:val="List Paragraph"/>
    <w:basedOn w:val="Normal"/>
    <w:uiPriority w:val="34"/>
    <w:qFormat/>
    <w:rsid w:val="00522645"/>
    <w:pPr>
      <w:ind w:left="720"/>
      <w:contextualSpacing/>
    </w:pPr>
  </w:style>
  <w:style w:type="paragraph" w:styleId="Quote">
    <w:name w:val="Quote"/>
    <w:basedOn w:val="Normal"/>
    <w:next w:val="Normal"/>
    <w:link w:val="QuoteChar"/>
    <w:uiPriority w:val="29"/>
    <w:qFormat/>
    <w:rsid w:val="00522645"/>
    <w:rPr>
      <w:i w:val="0"/>
      <w:iCs w:val="0"/>
      <w:color w:val="943634" w:themeColor="accent2" w:themeShade="BF"/>
    </w:rPr>
  </w:style>
  <w:style w:type="character" w:customStyle="1" w:styleId="QuoteChar">
    <w:name w:val="Quote Char"/>
    <w:basedOn w:val="DefaultParagraphFont"/>
    <w:link w:val="Quote"/>
    <w:uiPriority w:val="29"/>
    <w:rsid w:val="00522645"/>
    <w:rPr>
      <w:color w:val="943634" w:themeColor="accent2" w:themeShade="BF"/>
      <w:sz w:val="20"/>
      <w:szCs w:val="20"/>
    </w:rPr>
  </w:style>
  <w:style w:type="paragraph" w:styleId="IntenseQuote">
    <w:name w:val="Intense Quote"/>
    <w:basedOn w:val="Normal"/>
    <w:next w:val="Normal"/>
    <w:link w:val="IntenseQuoteChar"/>
    <w:uiPriority w:val="30"/>
    <w:qFormat/>
    <w:rsid w:val="0052264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52264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522645"/>
    <w:rPr>
      <w:rFonts w:asciiTheme="majorHAnsi" w:eastAsiaTheme="majorEastAsia" w:hAnsiTheme="majorHAnsi" w:cstheme="majorBidi"/>
      <w:i/>
      <w:iCs/>
      <w:color w:val="C0504D" w:themeColor="accent2"/>
    </w:rPr>
  </w:style>
  <w:style w:type="character" w:styleId="IntenseEmphasis">
    <w:name w:val="Intense Emphasis"/>
    <w:uiPriority w:val="21"/>
    <w:qFormat/>
    <w:rsid w:val="0052264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522645"/>
    <w:rPr>
      <w:i/>
      <w:iCs/>
      <w:smallCaps/>
      <w:color w:val="C0504D" w:themeColor="accent2"/>
      <w:u w:color="C0504D" w:themeColor="accent2"/>
    </w:rPr>
  </w:style>
  <w:style w:type="character" w:styleId="IntenseReference">
    <w:name w:val="Intense Reference"/>
    <w:uiPriority w:val="32"/>
    <w:qFormat/>
    <w:rsid w:val="00522645"/>
    <w:rPr>
      <w:b/>
      <w:bCs/>
      <w:i/>
      <w:iCs/>
      <w:smallCaps/>
      <w:color w:val="C0504D" w:themeColor="accent2"/>
      <w:u w:color="C0504D" w:themeColor="accent2"/>
    </w:rPr>
  </w:style>
  <w:style w:type="character" w:styleId="BookTitle">
    <w:name w:val="Book Title"/>
    <w:uiPriority w:val="33"/>
    <w:qFormat/>
    <w:rsid w:val="0052264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5226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deniseh</cp:lastModifiedBy>
  <cp:revision>4</cp:revision>
  <dcterms:created xsi:type="dcterms:W3CDTF">2009-04-02T19:04:00Z</dcterms:created>
  <dcterms:modified xsi:type="dcterms:W3CDTF">2009-04-02T19:13:00Z</dcterms:modified>
</cp:coreProperties>
</file>